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jc w:val="center"/>
        <w:rPr>
          <w:u w:val="single"/>
        </w:rPr>
      </w:pPr>
      <w:r>
        <w:rPr>
          <w:rFonts w:cs="Arial" w:ascii="Arial" w:hAnsi="Arial"/>
          <w:b/>
          <w:sz w:val="32"/>
          <w:u w:val="single"/>
        </w:rPr>
        <w:t>17.05.2023 № 17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ИРКУТСКАЯ ПОСЕЛЕНИЯ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КАЗАЧИНСКО-ЛЕНСКИЙ РАЙОН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МУНИЦИПАЛЬНОЕ ОБРАЗОВАНИЕ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«КУНЕРМИНСКОЕ СЕЛЬСКОЕ ПОСЕЛЕНИЯ»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ГЛАВА АДМИНИСТРАЦИИ ПОСЕЛЕНИЯ</w:t>
      </w:r>
    </w:p>
    <w:p>
      <w:pPr>
        <w:pStyle w:val="Normal"/>
        <w:overflowPunct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vanish w:val="false"/>
          <w:color w:val="000000"/>
          <w:kern w:val="2"/>
          <w:sz w:val="32"/>
          <w:szCs w:val="32"/>
          <w:u w:val="none"/>
        </w:rPr>
        <w:t>ПОСТАНОВЛЕНИЕ</w:t>
      </w:r>
    </w:p>
    <w:p>
      <w:pPr>
        <w:pStyle w:val="Style20"/>
        <w:spacing w:before="0" w:after="0"/>
        <w:jc w:val="center"/>
        <w:rPr>
          <w:rFonts w:ascii="Arial" w:hAnsi="Arial" w:cs="Arial"/>
          <w:b/>
          <w:b/>
          <w:sz w:val="32"/>
          <w:szCs w:val="32"/>
          <w:lang w:val="ru-RU"/>
        </w:rPr>
      </w:pPr>
      <w:r>
        <w:rPr>
          <w:rFonts w:cs="Arial" w:ascii="Arial" w:hAnsi="Arial"/>
          <w:b/>
          <w:sz w:val="32"/>
          <w:szCs w:val="32"/>
          <w:lang w:val="ru-RU"/>
        </w:rPr>
      </w:r>
    </w:p>
    <w:p>
      <w:pPr>
        <w:pStyle w:val="Normal"/>
        <w:shd w:val="clear" w:fill="FFFFFF"/>
        <w:jc w:val="center"/>
        <w:rPr/>
      </w:pPr>
      <w:r>
        <w:rPr>
          <w:rFonts w:cs="Arial" w:ascii="Arial" w:hAnsi="Arial"/>
          <w:b/>
          <w:sz w:val="32"/>
          <w:szCs w:val="32"/>
        </w:rPr>
        <w:t>ОБ</w:t>
      </w:r>
      <w:r>
        <w:rPr>
          <w:rFonts w:cs="Arial"/>
          <w:b/>
          <w:sz w:val="32"/>
          <w:szCs w:val="32"/>
        </w:rPr>
        <w:t xml:space="preserve"> УТВЕРЖДЕНИИ ТЕХНИЧЕСКОГО ЗАДАНИЯ НА на в</w:t>
      </w:r>
      <w:r>
        <w:rPr>
          <w:rFonts w:cs="Arial"/>
          <w:b/>
          <w:bCs/>
          <w:sz w:val="32"/>
          <w:szCs w:val="32"/>
        </w:rPr>
        <w:t>ыполнение работ по подготовке проекта внесения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изменений в правила землепользования и застройки Кунерминского муниципального образования </w:t>
      </w:r>
    </w:p>
    <w:p>
      <w:pPr>
        <w:pStyle w:val="Normal"/>
        <w:shd w:val="clear" w:fill="FFFFFF"/>
        <w:jc w:val="center"/>
        <w:rPr>
          <w:rFonts w:ascii="Times New Roman" w:hAnsi="Times New Roman"/>
          <w:sz w:val="32"/>
          <w:szCs w:val="32"/>
        </w:rPr>
      </w:pPr>
      <w:r>
        <w:rPr>
          <w:rFonts w:cs="Arial"/>
          <w:b/>
          <w:sz w:val="32"/>
          <w:szCs w:val="32"/>
        </w:rPr>
        <w:t>Казачинско-Ленского муниципального района Иркутской области</w:t>
      </w:r>
    </w:p>
    <w:p>
      <w:pPr>
        <w:pStyle w:val="Normal"/>
        <w:shd w:val="clear" w:fill="FFFFFF"/>
        <w:jc w:val="center"/>
        <w:rPr>
          <w:rFonts w:ascii="Times New Roman" w:hAnsi="Times New Roman" w:cs="Arial"/>
          <w:b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Arial"/>
          <w:color w:val="000000"/>
        </w:rPr>
        <w:t>В соответствии со ст. 24 Градостроительного кодекса Российской Федерации, ст. 14 Федерального закона от 06.10.2013 № 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Уставом Кунерминского муниципального образования, администрация Кунерминского муниципального образования</w:t>
      </w:r>
    </w:p>
    <w:p>
      <w:pPr>
        <w:pStyle w:val="Normal"/>
        <w:jc w:val="left"/>
        <w:rPr>
          <w:rFonts w:ascii="Times New Roman" w:hAnsi="Times New Roman"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Normal"/>
        <w:jc w:val="left"/>
        <w:rPr>
          <w:rFonts w:ascii="Times New Roman" w:hAnsi="Times New Roman" w:cs="Arial"/>
          <w:b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ПОСТАНОВЛЯЕТ: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30"/>
          <w:szCs w:val="30"/>
        </w:rPr>
      </w:pPr>
      <w:r>
        <w:rPr>
          <w:rFonts w:cs="Arial"/>
          <w:b/>
          <w:sz w:val="30"/>
          <w:szCs w:val="30"/>
        </w:rPr>
      </w:r>
    </w:p>
    <w:p>
      <w:pPr>
        <w:pStyle w:val="Normal"/>
        <w:shd w:val="clear" w:fill="FFFFFF"/>
        <w:ind w:firstLine="709"/>
        <w:jc w:val="both"/>
        <w:rPr/>
      </w:pPr>
      <w:r>
        <w:rPr>
          <w:rFonts w:cs="Arial"/>
          <w:color w:val="000000"/>
        </w:rPr>
        <w:t>1. Утвердить техническое задание на выполнение работ по подготовке проекта внесения</w:t>
      </w:r>
    </w:p>
    <w:p>
      <w:pPr>
        <w:pStyle w:val="Normal"/>
        <w:jc w:val="center"/>
        <w:rPr/>
      </w:pPr>
      <w:r>
        <w:rPr/>
        <w:t xml:space="preserve">изменений в правила землепользования и застройки Кунерминского муниципального образования </w:t>
      </w:r>
    </w:p>
    <w:p>
      <w:pPr>
        <w:pStyle w:val="Normal"/>
        <w:shd w:val="clear" w:fill="FFFFFF"/>
        <w:ind w:hanging="0"/>
        <w:jc w:val="both"/>
        <w:rPr/>
      </w:pPr>
      <w:r>
        <w:rPr>
          <w:rFonts w:cs="Arial"/>
          <w:color w:val="000000"/>
        </w:rPr>
        <w:t>Казачинско-Ленского муниципального района Иркутской области.</w:t>
      </w:r>
    </w:p>
    <w:p>
      <w:pPr>
        <w:pStyle w:val="Normal"/>
        <w:shd w:val="clear" w:fill="FFFFFF"/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2. Контроль за исполнением настоящего постановления возложить на главу Кунерминского муниципального образования В.В. Миронову.</w:t>
      </w:r>
    </w:p>
    <w:p>
      <w:pPr>
        <w:pStyle w:val="Normal"/>
        <w:shd w:val="clear" w:fill="FFFFFF"/>
        <w:ind w:firstLine="709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Normal"/>
        <w:shd w:val="clear" w:fill="FFFFFF"/>
        <w:ind w:firstLine="709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Style26"/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cs="Arial"/>
        </w:rPr>
        <w:t>Глава Кунерминского</w:t>
      </w:r>
    </w:p>
    <w:p>
      <w:pPr>
        <w:pStyle w:val="Style26"/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cs="Arial"/>
        </w:rPr>
        <w:t>муниципального образования                                                       В.В. Миронова</w:t>
      </w:r>
    </w:p>
    <w:p>
      <w:pPr>
        <w:pStyle w:val="Style26"/>
        <w:spacing w:before="0" w:after="0"/>
        <w:ind w:left="0" w:hanging="0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_UnoMark__1756_3290363258"/>
      <w:bookmarkStart w:id="1" w:name="__UnoMark__1756_3290363258"/>
      <w:bookmarkEnd w:id="1"/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1"/>
        <w:widowControl/>
        <w:ind w:left="3261" w:firstLine="709"/>
        <w:jc w:val="right"/>
        <w:rPr/>
      </w:pPr>
      <w:r>
        <w:rPr>
          <w:rFonts w:cs="Courier New" w:ascii="Courier New" w:hAnsi="Courier New"/>
          <w:sz w:val="22"/>
          <w:szCs w:val="22"/>
          <w:lang w:val="ru-RU"/>
        </w:rPr>
        <w:t>У</w:t>
      </w:r>
      <w:r>
        <w:rPr>
          <w:rFonts w:cs="Courier New" w:ascii="Courier New" w:hAnsi="Courier New"/>
          <w:sz w:val="22"/>
          <w:szCs w:val="22"/>
        </w:rPr>
        <w:t>тверждено</w:t>
      </w:r>
    </w:p>
    <w:p>
      <w:pPr>
        <w:pStyle w:val="ConsPlusNormal1"/>
        <w:widowControl/>
        <w:ind w:left="3261" w:firstLine="709"/>
        <w:jc w:val="right"/>
        <w:rPr/>
      </w:pPr>
      <w:r>
        <w:rPr>
          <w:rFonts w:cs="Courier New" w:ascii="Courier New" w:hAnsi="Courier New"/>
          <w:sz w:val="22"/>
          <w:szCs w:val="22"/>
        </w:rPr>
        <w:t>постановлением администрации</w:t>
      </w:r>
    </w:p>
    <w:p>
      <w:pPr>
        <w:pStyle w:val="ConsPlusNormal1"/>
        <w:widowControl/>
        <w:ind w:left="3261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Кунерминского муниципального образования</w:t>
      </w:r>
    </w:p>
    <w:p>
      <w:pPr>
        <w:pStyle w:val="ConsPlusNormal1"/>
        <w:widowControl/>
        <w:ind w:left="3261" w:firstLine="709"/>
        <w:jc w:val="right"/>
        <w:rPr/>
      </w:pPr>
      <w:r>
        <w:rPr>
          <w:rFonts w:cs="Courier New" w:ascii="Courier New" w:hAnsi="Courier New"/>
          <w:sz w:val="22"/>
          <w:szCs w:val="22"/>
        </w:rPr>
        <w:t>от 17.05.2023 № 17</w:t>
      </w:r>
    </w:p>
    <w:p>
      <w:pPr>
        <w:pStyle w:val="Style2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5536" w:leader="none"/>
        </w:tabs>
        <w:ind w:left="283" w:hanging="0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ТЕХНИЧЕСКОЕ ЗАДАНИЕ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536" w:leader="none"/>
        </w:tabs>
        <w:jc w:val="center"/>
        <w:outlineLvl w:val="0"/>
        <w:rPr/>
      </w:pPr>
      <w:r>
        <w:rPr/>
        <w:t>ТЕХНИЧЕСКОЕ ЗАДАНИЕ</w:t>
      </w:r>
    </w:p>
    <w:p>
      <w:pPr>
        <w:pStyle w:val="Normal"/>
        <w:jc w:val="center"/>
        <w:rPr/>
      </w:pPr>
      <w:r>
        <w:rPr/>
        <w:t>на выполнение работ по подготовке проекта внесения</w:t>
      </w:r>
    </w:p>
    <w:p>
      <w:pPr>
        <w:pStyle w:val="Normal"/>
        <w:jc w:val="center"/>
        <w:rPr/>
      </w:pPr>
      <w:r>
        <w:rPr/>
        <w:t xml:space="preserve">изменений в правила землепользования и застройки Кунерминского муниципального образования </w:t>
      </w:r>
    </w:p>
    <w:p>
      <w:pPr>
        <w:pStyle w:val="Normal"/>
        <w:jc w:val="center"/>
        <w:rPr/>
      </w:pPr>
      <w:bookmarkStart w:id="2" w:name="__DdeLink__4230_3290363258"/>
      <w:r>
        <w:rPr/>
        <w:t>Казачинско-Ленского муниципального района Иркутской области</w:t>
      </w:r>
      <w:bookmarkEnd w:id="2"/>
    </w:p>
    <w:p>
      <w:pPr>
        <w:pStyle w:val="Normal"/>
        <w:ind w:firstLine="993"/>
        <w:jc w:val="center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7"/>
        <w:gridCol w:w="3036"/>
        <w:gridCol w:w="6532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№ </w:t>
            </w:r>
            <w:r>
              <w:rPr>
                <w:rFonts w:eastAsia="SimSun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Наименование раздела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Содержание</w:t>
            </w:r>
          </w:p>
        </w:tc>
      </w:tr>
      <w:tr>
        <w:trPr>
          <w:trHeight w:val="567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Наименование работ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проекта внесения изменений в правила землепользования и застройки Кунерминского муниципального образования Казачинско-Ленского муниципального района Иркутской области</w:t>
            </w:r>
          </w:p>
        </w:tc>
      </w:tr>
      <w:tr>
        <w:trPr>
          <w:trHeight w:val="598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Заказчик работ – муниципальный заказчик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536" w:leader="none"/>
              </w:tabs>
              <w:jc w:val="both"/>
              <w:outlineLvl w:val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Администрация</w:t>
            </w:r>
            <w:r>
              <w:rPr>
                <w:b w:val="false"/>
                <w:bCs w:val="false"/>
                <w:sz w:val="24"/>
                <w:szCs w:val="24"/>
              </w:rPr>
              <w:t xml:space="preserve"> Кунерминского муниципального образования </w:t>
            </w: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Казачинско-Ленского муниципального района Иркутской области</w:t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Исполнитель работ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Определяется в соответствии с Федеральным законом </w:t>
              <w:br/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Постановление главы администрации Кунерминского муниципального образования Казачинско-Ленского муниципального района Иркутской области от 13.01.2023 года № 1 «Об утверждении муниципальной программы «Внесение изменений в Генеральный план и Правила землепользования и застройки Кунерминского муниципального образования» на 2023 год»».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Сроки выполнения работы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Начало выполнения работы определяется днем заключения муниципального контракта</w:t>
            </w:r>
            <w:r>
              <w:rPr>
                <w:b w:val="false"/>
                <w:bCs w:val="false"/>
                <w:i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Работа выполняется в сроки, установленные календарным планом, являющимся неотъемлемой частью муниципального контракта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Бюджет</w:t>
            </w:r>
            <w:r>
              <w:rPr>
                <w:b w:val="false"/>
                <w:bCs w:val="false"/>
                <w:sz w:val="24"/>
                <w:szCs w:val="24"/>
              </w:rPr>
              <w:t xml:space="preserve"> Кунерминского муниципального образования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Казачинско-Ленского муниципального района Иркутской области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Субсидирование из областного бюджета (в случае получения субсидии на выполнение работ)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 xml:space="preserve">Градостроительная и иная документация и нормативные правовые акты, подлежащие учету при подготовке проекта внесения изменений в </w:t>
            </w:r>
            <w:r>
              <w:rPr>
                <w:b w:val="false"/>
                <w:bCs w:val="false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7.1. Генеральный план Кунерминского муниципального образования Казачинско-Ленского муниципального района Иркутской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7.2. Правила землепользования и застройки Кунерминского муниципального образования Казачинско-Ленского муниципального района Иркутской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7.3. Сведения, содержащиеся в федеральной государственной информационной системе территориального планирования (ФГИС ТП) и государственной информационной системе обеспечения градостроительной деятельности Иркутской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yellow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Топографическая основа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Цифровая топографическая основа масштаба 1:_____, совместимая со слоями цифровой картографической системы, используемой в ФГИС ТП.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Ортофотопланы в масштабе 1:______.________</w:t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Нормативная правовая, методическая база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" w:leader="none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Законодательство РФ о градостроительной деятельности,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РФ, законодательство в области защиты населения и территорий от чрезвычайных ситуаций природного и техногенного характера, законодательство о безопасности гидротехнических сооружений, законодательство о промышленной безопасности опасных производственных объектов, иное законодательство РФ и Иркутской области, технические регламенты, и иные нормативные акты, в том числе: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- Градостроительный кодекс </w:t>
            </w:r>
            <w:r>
              <w:rPr>
                <w:b w:val="false"/>
                <w:bCs w:val="false"/>
                <w:sz w:val="24"/>
                <w:szCs w:val="24"/>
              </w:rPr>
              <w:t>РФ</w:t>
            </w: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 (далее-ГрК РФ);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Земельный кодекс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Водный кодекс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Лесной кодекс РФ;</w:t>
            </w:r>
          </w:p>
          <w:p>
            <w:pPr>
              <w:pStyle w:val="Normal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Воздушный кодекс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14.03.1995 № 33-ФЗ «Об особо охраняемых природных территориях»;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25.06.2002 № 73-ФЗ «Об объектах культурного наследия, памятниках истории и культуры народов РФ»;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10.01.2002 № 7-ФЗ «Об охране окружающей среды»;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01.05.1999 № 94-ФЗ «Об охране озера Байкал»;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18.06.2001 № 78-ФЗ «О землеустройстве»;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 Закон Иркутской области от 23.07.2008</w:t>
              <w:br/>
              <w:t>№ 59-оз «О градостроительной деятельности в Иркутской области»;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b w:val="false"/>
                <w:bCs w:val="false"/>
                <w:sz w:val="24"/>
                <w:szCs w:val="24"/>
              </w:rPr>
              <w:t xml:space="preserve">Министерства экономического развития РФ 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от 19.09.2018 № 498 «Об утверждении требований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- приказ </w:t>
            </w:r>
            <w:r>
              <w:rPr>
                <w:b w:val="false"/>
                <w:bCs w:val="false"/>
                <w:sz w:val="24"/>
                <w:szCs w:val="24"/>
              </w:rPr>
              <w:t xml:space="preserve">Министерства экономического развития РФ </w:t>
            </w:r>
            <w:r>
              <w:rPr>
                <w:b w:val="false"/>
                <w:bCs w:val="false"/>
                <w:sz w:val="24"/>
                <w:szCs w:val="24"/>
                <w:lang w:eastAsia="en-US"/>
              </w:rPr>
              <w:t>от 23.11.2018 № 650 «Об установлении форм графического и текстового описания местоположения границ населенных пунктов, территориальных зон» (с изменениями);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приказ Росреестра от 10.11.2020 № П/0412 «Об утверждении классификатора видов разрешённого использования земельных участков» (с изменениями);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Постановление Правительства РФ от 13.03.2020 № 279 «Об информационном обеспечении градостроительной деятельности»;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СанПиН 2.2.1/2.1.1.1200-03 «Санитарно-защитные нормы и санитарная классификация предприятий, сооружений и других объектов»;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СНиП 11-04-2003. Инструкция о порядке разработки, согласования, экспертизы и утверждения градостроительной документации (раздел 3.1.5 применяется в части, не противоречащей ГрК РФ);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 СП 42.13330.2016, Свод правил. Градостроительство. Планировка и застройка городских и сельских поселений. Актуализированная редакция СНиП 2.07.01-89*,</w:t>
            </w:r>
            <w:r>
              <w:rPr>
                <w:b w:val="false"/>
                <w:bCs w:val="false"/>
                <w:sz w:val="24"/>
                <w:szCs w:val="24"/>
              </w:rPr>
              <w:t xml:space="preserve"> утвержденный приказом Министерства строительства и жилищно-коммунального хозяйства РФ от 30.12.2016 № 1034/пр;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иные законодательные и нормативные правовые акты РФ, действующие своды правил, нормативно-технические документы.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 xml:space="preserve">Местоположение и описание территории, применительно к которой осуществляется подготовка </w:t>
            </w:r>
            <w:r>
              <w:rPr>
                <w:b w:val="false"/>
                <w:bCs w:val="false"/>
                <w:sz w:val="24"/>
                <w:szCs w:val="24"/>
              </w:rPr>
              <w:t>проекта внесения изменений в правила землепользования и застройки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ind w:left="0" w:right="5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Работы осуществляются в отношении территории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right="5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Площадь территории Кунерминского муниципального образования Казачинско-Ленского муниципального района Иркутской области __________ га.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right="5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Административный центр муниципального образования – п. Кунерма.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right="5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 xml:space="preserve">Границы муниципального образования установлены </w:t>
            </w:r>
            <w:r>
              <w:rPr>
                <w:b w:val="false"/>
                <w:bCs w:val="false"/>
                <w:i/>
                <w:sz w:val="24"/>
                <w:szCs w:val="24"/>
              </w:rPr>
              <w:t xml:space="preserve"> нормативно правовоым актом о статусе и границах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Цели и задачи работы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Цель работы: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72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Создание условий для устойчивого развития территории </w:t>
            </w:r>
            <w:r>
              <w:rPr>
                <w:b w:val="false"/>
                <w:bCs w:val="false"/>
                <w:i/>
                <w:sz w:val="24"/>
                <w:szCs w:val="24"/>
              </w:rPr>
              <w:t>Кунерминского муниципального образования Казачинско-Ленского муниципального района Иркутской области</w:t>
            </w:r>
            <w:r>
              <w:rPr>
                <w:b w:val="false"/>
                <w:bCs w:val="false"/>
                <w:sz w:val="24"/>
                <w:szCs w:val="24"/>
              </w:rPr>
              <w:t>, сохранения окружающей среды и объектов культурного наследия;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72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Создание правовых оснований для подготовки документации по планировке территорий </w:t>
            </w:r>
            <w:r>
              <w:rPr>
                <w:b w:val="false"/>
                <w:bCs w:val="false"/>
                <w:i/>
                <w:sz w:val="24"/>
                <w:szCs w:val="24"/>
              </w:rPr>
              <w:t>Кунерминского муниципального образования Казачинско-Ленского муниципального района Иркутской области</w:t>
            </w:r>
            <w:r>
              <w:rPr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выбор видов разрешенного использования земельных участков и объектов капитального строительства, выбор их параметров из предельно возможных значений;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Задачи работы: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Основными задачами работ являются: 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72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определение порядка применения правил землепользования и застройки </w:t>
            </w:r>
            <w:r>
              <w:rPr>
                <w:b w:val="false"/>
                <w:bCs w:val="false"/>
                <w:i/>
                <w:sz w:val="24"/>
                <w:szCs w:val="24"/>
              </w:rPr>
              <w:t>Кунерминского муниципального образования Казачинско-Ленского муниципального района Иркутской области</w:t>
            </w:r>
            <w:r>
              <w:rPr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72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установление градостроительного зонирования </w:t>
            </w:r>
            <w:r>
              <w:rPr>
                <w:b w:val="false"/>
                <w:bCs w:val="false"/>
                <w:i/>
                <w:sz w:val="24"/>
                <w:szCs w:val="24"/>
              </w:rPr>
              <w:t>Кунерминского муниципального образования Казачинско-Ленского муниципального района Иркутской области</w:t>
            </w:r>
            <w:r>
              <w:rPr>
                <w:b w:val="false"/>
                <w:bCs w:val="false"/>
                <w:sz w:val="24"/>
                <w:szCs w:val="24"/>
              </w:rPr>
              <w:t>, включая: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определение видов и состава территориальных зон;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установление территорий,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отображение зон с особыми условиями использования территорий;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определение градостроительных регламентов соответствующих территориальных зон, включая определение: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П/0412 "Об утверждении классификатора видов разрешенного использования земельных участков";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 посредством зон с особыми условиями использования территории;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обязательного приложения к правилам землепользования и застройки – сведений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постановка границ территориальных зон на государственный кадастровый учет.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Основные требования к составу и содержанию проекта внесения изменений в правила землепользования и застройки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Проект внесения изменений в правила землепользования и застройки выполняется в соответствии с требованиями статьи 30 Градостроительного кодекса Российской Федерации.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Проект внесения изменений в правила землепользования и застройки подготовить в составе: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порядок применения правил землепользования и застройки и внесения изменений в указанные правила;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карта (карты) градостроительного зонирования; 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градостроительные регламенты.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Порядок применения правил землепользования и застройки и внесения в них изменений включает в себя обязательные разделы: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регулировании землепользования и застройки органами местного самоуправления;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подготовке документации по планировке территории органами местного самоуправления;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проведении общественных обсуждений или публичных слушаний по вопросам землепользования и застройки;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правила землепользования и застройки;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регулировании иных вопросов землепользования и застройки.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 карте градостроительного зонирования устанавливаются: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границы территориальных зон, в соответствии с требованиями Градостроительного кодекса Российской Федерации.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территории, в границах которых предусматривается осуществление комплексного развития территории (границы таких территорий устанавливаются по границам одной или нескольких территориальных зон и могут отображаться на отдельной карте).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На карте градостроительного зонирования в обязательном порядке отображаются: 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границы населенных пунктов, входящих в состав поселения, городского округа;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границы зон с особыми условиями использования;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границы территорий объектов культурного наследия.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П/0412;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ст.38 Градостроительного кодекса Российской Федерации:</w:t>
            </w:r>
          </w:p>
          <w:p>
            <w:pPr>
              <w:pStyle w:val="Normal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1) предельные (минимальные и (или) максимальные) размеры земельных участков, в том числе их площадь;</w:t>
            </w:r>
          </w:p>
          <w:p>
            <w:pPr>
              <w:pStyle w:val="Normal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>
            <w:pPr>
              <w:pStyle w:val="Normal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3) предельное количество этажей или предельную высоту зданий, строений, сооружений;</w:t>
            </w:r>
          </w:p>
          <w:p>
            <w:pPr>
              <w:pStyle w:val="Normal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      </w:r>
          </w:p>
          <w:p>
            <w:pPr>
              <w:pStyle w:val="Normal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5) иные предельные параметры разрешенного строительства, реконструкции объектов капитального строительства.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      </w:r>
          </w:p>
          <w:p>
            <w:pPr>
              <w:pStyle w:val="Normal"/>
              <w:numPr>
                <w:ilvl w:val="0"/>
                <w:numId w:val="2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eastAsiaTheme="minorHAnsi"/>
                <w:b w:val="false"/>
                <w:bCs w:val="false"/>
                <w:sz w:val="24"/>
                <w:szCs w:val="24"/>
              </w:rPr>
              <w:t>расчетные показатели минимально допустимого</w:t>
            </w:r>
            <w:r>
              <w:rPr>
                <w:b w:val="false"/>
                <w:bCs w:val="false"/>
                <w:sz w:val="24"/>
                <w:szCs w:val="24"/>
              </w:rPr>
              <w:t xml:space="preserve">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 подготовке проекта внесения изменений в правила землепользования и застройки в части установления границ территориальных зон и градостроительных регламентов обеспечить возможность размещения на территориях муниципального образования предусмотренных схемами территориального планирования Российской Федерации, схемой территориального планирования Иркутской области, схемой территориального планирования Казачинско-Ленского муниципального района объектов федерального значения, объектов регионального значения, объектов местного значения (за исключением линейных объектов).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Исходные данные для выполнения работы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Исходные данные, предоставляемые Заказчиком: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Генеральный план Кунерминского муниципального образования Казачинско-Ленского муниципального района Иркутской области, размещенные в федеральной государственной информационной системе территориального планирования (ФГИС ТП).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Правила землепользования и застройки Кунерминского муниципального образования Казачинско-Ленского муниципального района Иркутской области, размещенные в федеральной государственной информационной системе территориального планирования (ФГИС ТП).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предложения заинтересованных лиц;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предложения органов исполнительной власти Иркутской области, органов местного самоуправления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Основные требования к выполнению работы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Проект внесения изменений в правила землепользования и застройки Кунерминского муниципального образования Казачинско-Ленского муниципального района Иркутской области, городского округа» разработать в соответствии с ГрК РФ, с учетом п. 7 и п. 9 Технического задания.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Исполнитель разрабатывает основные решения проекта правил землепользования и застройки муниципального образования и согласовывает их с Заказчиком.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Направление основных решений для согласования осуществляется в электронном виде с использованием форматов, способов и средств связи, определенных Исполнителем по согласованию с Заказчиком.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Для целей обсуждения проекта внесения изменений в правила землепользования и застройки с населением городского округа или муниципального образования посредством проведения Заказчиком публичных слушаний или общественных обсуждений Исполнитель предоставляет графические и текстовые материалы проекта внесения изменений в правила землепользования и застройки.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Исполнитель должен подготовить проект внесения изменений в правила землепользования и застройки в соответствии с требованиями настоящего Технического задания, согласованными Заказчиком основными проектными решениями с учетом протоколов и заключений общественных обсуждений.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Исполнитель участвует в проведении публичных слушаний или общественных обсуждений путем: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подготовки демонстрационных материалов, презентаций, необходимых для представления участникам публичных слушаний или общественных обсуждений;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оказания консультативно-методической помощи на различных этапах публичных слушаний или общественных обсуждений;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clear" w:pos="708"/>
                <w:tab w:val="left" w:pos="569" w:leader="none"/>
              </w:tabs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Исполнитель (исполнитель работ) обязан подготовить в качестве приложения к проекту внесения изменений в правила землепользования и застройки поселения, городского округа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Этапы выполнения работ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Работы в соответствии с контрактом выполняются в один этап.</w:t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Основные требования к форме и оформлению представляемых материалов, количество экземпляров документации, передаваемой Заказчику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 результатам выполнения работ Исполнитель представляет Заказчику: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сопроводительное письмо Исполнителя о завершении работ;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N экземпляров результатов работ в бумажной форме и два электронных носителя, содержащих результаты работ;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ind w:left="72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два экземпляра акта выполненных работ.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Заказчик в течение 10 рабочих дней рассматривает результаты работ и принимает решение о приемке выполненных работ либо формулирует обоснованные требования к доработке, если работы выполнены не в соответствии с требованиями действующего законодательства и настоящего технического задания. В этом случае Исполнитель осуществляет доработку материалов в рамках технического задания за свой счет.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>Текстовые материалы проекта внесения изменений в правила землепользования и застройки предоставляются: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на бумажных носителях в брошюрованном виде, в форматах, кратных формату А4;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на электронных носителях в формате, совместимом с Microsoft Office Word, в формате А4.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>Электронные копии бумажных документов предоставляются Заказчику в формате PDF записанные на электронные носители.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 xml:space="preserve">Графические материалы проекта внесения изменений в правила землепользования и застройки передаются Заказчику в печатном и электронном виде и </w:t>
              <w:br/>
              <w:t xml:space="preserve">в форме векторной и растровой модели. 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 xml:space="preserve">Растровая модель проекта внесения изменений в правила землепользования и застройки представляется в графических форматах (TIFF или JPEG) с разрешением не менее 300 dpi, при этом данные, должны иметь связанный файл с географической информацией в форматах SHP, MID/MIF или TAB. 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>Структура, формат векторной модели должно обеспечивать возможность их размещения в Федеральной государственной информационной системе территориального планирования, государственной ИСОГД Иркутской области.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Демонстрационные материалы предоставляются в бумажном и электронном виде в формате *. pdf и Microsoft PowerPoint (*.ppt).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Качество подготовленных демонстрационных графических материалов — не менее 300 dpi.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XML-документы в электронном виде, содержащие сведения о границах территориальных зон,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>Требования к XML-документам утверждены приказом Министерства экономического 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>Содержание переданных материалов в электронном виде должно быть идентично содержанию утверждаемых   документов (на бумажном носителе) проекта внесения изменений в правила землепользования и застройки.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Ответственность за качество и достоверность переданных материалов в электронном виде, включая векторные и растровые модели, XML схемы Проекта, несет</w:t>
            </w:r>
            <w:r>
              <w:rPr>
                <w:b w:val="false"/>
                <w:bCs w:val="false"/>
                <w:strike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Исполнитель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Порядок согласования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720" w:leader="none"/>
              </w:tabs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Исполнитель отвечает на замечания и предложения, полученные Заказчиком в ходе публичных слушаний или общественных обсуждений, готовит аргументированные обоснования учета или отклонения поступивших замечаний и предложений, корректирует результаты работы.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Основные проектные решения представить заказчику на предварительное рассмотрение.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Сроки представления материалов – в соответствии с календарным планом выполнения работ.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возникновении обстоятельств, препятствующих получению информации (исходных данных) разработчик обязан незамедлительно поставить заказчика в известность в письменной форме.</w:t>
            </w:r>
          </w:p>
          <w:p>
            <w:pPr>
              <w:pStyle w:val="ListParagraph"/>
              <w:numPr>
                <w:ilvl w:val="1"/>
                <w:numId w:val="1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После утверждения проекта внесения изменений в правила землепользования и застройки Кунерминского муниципального образования Казачинско-Ленского муниципального района Иркутской области Подрядчик осуществляет подготовку и передачу Заказчику описаний местоположения границ территориальных зон в формате XML-документов.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  <w:b w:val="false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suff w:val="space"/>
      <w:lvlText w:val="%1)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78" w:hanging="360"/>
      </w:pPr>
    </w:lvl>
    <w:lvl w:ilvl="2">
      <w:start w:val="1"/>
      <w:numFmt w:val="lowerRoman"/>
      <w:lvlText w:val="%3."/>
      <w:lvlJc w:val="right"/>
      <w:pPr>
        <w:ind w:left="2698" w:hanging="180"/>
      </w:pPr>
    </w:lvl>
    <w:lvl w:ilvl="3">
      <w:start w:val="1"/>
      <w:numFmt w:val="decimal"/>
      <w:lvlText w:val="%4."/>
      <w:lvlJc w:val="left"/>
      <w:pPr>
        <w:ind w:left="3418" w:hanging="360"/>
      </w:pPr>
    </w:lvl>
    <w:lvl w:ilvl="4">
      <w:start w:val="1"/>
      <w:numFmt w:val="lowerLetter"/>
      <w:lvlText w:val="%5."/>
      <w:lvlJc w:val="left"/>
      <w:pPr>
        <w:ind w:left="4138" w:hanging="360"/>
      </w:pPr>
    </w:lvl>
    <w:lvl w:ilvl="5">
      <w:start w:val="1"/>
      <w:numFmt w:val="lowerRoman"/>
      <w:lvlText w:val="%6."/>
      <w:lvlJc w:val="right"/>
      <w:pPr>
        <w:ind w:left="4858" w:hanging="180"/>
      </w:pPr>
    </w:lvl>
    <w:lvl w:ilvl="6">
      <w:start w:val="1"/>
      <w:numFmt w:val="decimal"/>
      <w:lvlText w:val="%7."/>
      <w:lvlJc w:val="left"/>
      <w:pPr>
        <w:ind w:left="5578" w:hanging="360"/>
      </w:pPr>
    </w:lvl>
    <w:lvl w:ilvl="7">
      <w:start w:val="1"/>
      <w:numFmt w:val="lowerLetter"/>
      <w:lvlText w:val="%8."/>
      <w:lvlJc w:val="left"/>
      <w:pPr>
        <w:ind w:left="6298" w:hanging="360"/>
      </w:pPr>
    </w:lvl>
    <w:lvl w:ilvl="8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564" w:hanging="360"/>
      </w:pPr>
    </w:lvl>
    <w:lvl w:ilvl="2">
      <w:start w:val="1"/>
      <w:numFmt w:val="lowerRoman"/>
      <w:lvlText w:val="%3."/>
      <w:lvlJc w:val="right"/>
      <w:pPr>
        <w:ind w:left="2284" w:hanging="180"/>
      </w:pPr>
    </w:lvl>
    <w:lvl w:ilvl="3">
      <w:start w:val="1"/>
      <w:numFmt w:val="decimal"/>
      <w:lvlText w:val="%4."/>
      <w:lvlJc w:val="left"/>
      <w:pPr>
        <w:ind w:left="3004" w:hanging="360"/>
      </w:pPr>
    </w:lvl>
    <w:lvl w:ilvl="4">
      <w:start w:val="1"/>
      <w:numFmt w:val="lowerLetter"/>
      <w:lvlText w:val="%5."/>
      <w:lvlJc w:val="left"/>
      <w:pPr>
        <w:ind w:left="3724" w:hanging="360"/>
      </w:pPr>
    </w:lvl>
    <w:lvl w:ilvl="5">
      <w:start w:val="1"/>
      <w:numFmt w:val="lowerRoman"/>
      <w:lvlText w:val="%6."/>
      <w:lvlJc w:val="right"/>
      <w:pPr>
        <w:ind w:left="4444" w:hanging="180"/>
      </w:pPr>
    </w:lvl>
    <w:lvl w:ilvl="6">
      <w:start w:val="1"/>
      <w:numFmt w:val="decimal"/>
      <w:lvlText w:val="%7."/>
      <w:lvlJc w:val="left"/>
      <w:pPr>
        <w:ind w:left="5164" w:hanging="360"/>
      </w:pPr>
    </w:lvl>
    <w:lvl w:ilvl="7">
      <w:start w:val="1"/>
      <w:numFmt w:val="lowerLetter"/>
      <w:lvlText w:val="%8."/>
      <w:lvlJc w:val="left"/>
      <w:pPr>
        <w:ind w:left="5884" w:hanging="360"/>
      </w:pPr>
    </w:lvl>
    <w:lvl w:ilvl="8">
      <w:start w:val="1"/>
      <w:numFmt w:val="lowerRoman"/>
      <w:lvlText w:val="%9."/>
      <w:lvlJc w:val="right"/>
      <w:pPr>
        <w:ind w:left="6604" w:hanging="180"/>
      </w:pPr>
    </w:lvl>
  </w:abstractNum>
  <w:abstractNum w:abstractNumId="5">
    <w:lvl w:ilvl="0">
      <w:start w:val="1"/>
      <w:numFmt w:val="decimal"/>
      <w:suff w:val="space"/>
      <w:lvlText w:val="%1)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78" w:hanging="360"/>
      </w:pPr>
    </w:lvl>
    <w:lvl w:ilvl="2">
      <w:start w:val="1"/>
      <w:numFmt w:val="lowerRoman"/>
      <w:lvlText w:val="%3."/>
      <w:lvlJc w:val="right"/>
      <w:pPr>
        <w:ind w:left="2698" w:hanging="180"/>
      </w:pPr>
    </w:lvl>
    <w:lvl w:ilvl="3">
      <w:start w:val="1"/>
      <w:numFmt w:val="decimal"/>
      <w:lvlText w:val="%4."/>
      <w:lvlJc w:val="left"/>
      <w:pPr>
        <w:ind w:left="3418" w:hanging="360"/>
      </w:pPr>
    </w:lvl>
    <w:lvl w:ilvl="4">
      <w:start w:val="1"/>
      <w:numFmt w:val="lowerLetter"/>
      <w:lvlText w:val="%5."/>
      <w:lvlJc w:val="left"/>
      <w:pPr>
        <w:ind w:left="4138" w:hanging="360"/>
      </w:pPr>
    </w:lvl>
    <w:lvl w:ilvl="5">
      <w:start w:val="1"/>
      <w:numFmt w:val="lowerRoman"/>
      <w:lvlText w:val="%6."/>
      <w:lvlJc w:val="right"/>
      <w:pPr>
        <w:ind w:left="4858" w:hanging="180"/>
      </w:pPr>
    </w:lvl>
    <w:lvl w:ilvl="6">
      <w:start w:val="1"/>
      <w:numFmt w:val="decimal"/>
      <w:lvlText w:val="%7."/>
      <w:lvlJc w:val="left"/>
      <w:pPr>
        <w:ind w:left="5578" w:hanging="360"/>
      </w:pPr>
    </w:lvl>
    <w:lvl w:ilvl="7">
      <w:start w:val="1"/>
      <w:numFmt w:val="lowerLetter"/>
      <w:lvlText w:val="%8."/>
      <w:lvlJc w:val="left"/>
      <w:pPr>
        <w:ind w:left="6298" w:hanging="360"/>
      </w:pPr>
    </w:lvl>
    <w:lvl w:ilvl="8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01e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302e2a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302e2a"/>
    <w:pPr>
      <w:keepNext w:val="true"/>
      <w:keepLines/>
      <w:spacing w:before="40" w:after="0"/>
      <w:outlineLvl w:val="2"/>
    </w:pPr>
    <w:rPr>
      <w:rFonts w:ascii="Calibri Light" w:hAnsi="Calibri Light"/>
      <w:color w:val="1F4D7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semiHidden/>
    <w:qFormat/>
    <w:locked/>
    <w:rsid w:val="00302e2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styleId="31" w:customStyle="1">
    <w:name w:val="Заголовок 3 Знак"/>
    <w:link w:val="3"/>
    <w:uiPriority w:val="99"/>
    <w:semiHidden/>
    <w:qFormat/>
    <w:locked/>
    <w:rsid w:val="00302e2a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styleId="Style12" w:customStyle="1">
    <w:name w:val="Схема документа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Western" w:customStyle="1">
    <w:name w:val="western Знак"/>
    <w:link w:val="western"/>
    <w:uiPriority w:val="99"/>
    <w:qFormat/>
    <w:locked/>
    <w:rsid w:val="00e759a7"/>
    <w:rPr>
      <w:rFonts w:ascii="Arial" w:hAnsi="Arial" w:cs="Arial"/>
      <w:b/>
      <w:bCs/>
      <w:color w:val="000000"/>
      <w:sz w:val="20"/>
      <w:szCs w:val="20"/>
      <w:lang w:eastAsia="ar-SA" w:bidi="ar-SA"/>
    </w:rPr>
  </w:style>
  <w:style w:type="character" w:styleId="Style13" w:customStyle="1">
    <w:name w:val="Без интервала Знак"/>
    <w:link w:val="a6"/>
    <w:uiPriority w:val="99"/>
    <w:qFormat/>
    <w:locked/>
    <w:rsid w:val="003440a4"/>
    <w:rPr>
      <w:rFonts w:cs="Times New Roman"/>
      <w:sz w:val="22"/>
      <w:szCs w:val="22"/>
      <w:lang w:val="ru-RU" w:eastAsia="en-US" w:bidi="ar-SA"/>
    </w:rPr>
  </w:style>
  <w:style w:type="character" w:styleId="Style14" w:customStyle="1">
    <w:name w:val="Текст_Обычный"/>
    <w:basedOn w:val="DefaultParagraphFont"/>
    <w:uiPriority w:val="99"/>
    <w:qFormat/>
    <w:rsid w:val="00b743ac"/>
    <w:rPr/>
  </w:style>
  <w:style w:type="character" w:styleId="Style15" w:customStyle="1">
    <w:name w:val="Текст выноски Знак"/>
    <w:link w:val="aa"/>
    <w:uiPriority w:val="99"/>
    <w:semiHidden/>
    <w:qFormat/>
    <w:locked/>
    <w:rsid w:val="00031010"/>
    <w:rPr>
      <w:rFonts w:ascii="Segoe UI" w:hAnsi="Segoe UI" w:cs="Segoe UI"/>
      <w:sz w:val="18"/>
      <w:szCs w:val="18"/>
      <w:lang w:eastAsia="ru-RU"/>
    </w:rPr>
  </w:style>
  <w:style w:type="character" w:styleId="Style16">
    <w:name w:val="Интернет-ссылка"/>
    <w:unhideWhenUsed/>
    <w:rsid w:val="00b70d4e"/>
    <w:rPr>
      <w:color w:val="0000FF"/>
      <w:u w:val="single"/>
    </w:rPr>
  </w:style>
  <w:style w:type="character" w:styleId="Style17" w:customStyle="1">
    <w:name w:val="Верхний колонтитул Знак"/>
    <w:link w:val="ad"/>
    <w:uiPriority w:val="99"/>
    <w:qFormat/>
    <w:rsid w:val="00db0372"/>
    <w:rPr>
      <w:rFonts w:ascii="Times New Roman" w:hAnsi="Times New Roman" w:cs="Times New Roman"/>
      <w:sz w:val="24"/>
      <w:szCs w:val="24"/>
    </w:rPr>
  </w:style>
  <w:style w:type="character" w:styleId="Style18" w:customStyle="1">
    <w:name w:val="Нижний колонтитул Знак"/>
    <w:link w:val="af"/>
    <w:uiPriority w:val="99"/>
    <w:qFormat/>
    <w:rsid w:val="00db0372"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150e2e"/>
    <w:rPr>
      <w:sz w:val="22"/>
    </w:rPr>
  </w:style>
  <w:style w:type="character" w:styleId="22" w:customStyle="1">
    <w:name w:val="Основной текст (2)"/>
    <w:qFormat/>
    <w:rsid w:val="00fd153a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Extendedtextfull" w:customStyle="1">
    <w:name w:val="extended-text__full"/>
    <w:basedOn w:val="DefaultParagraphFont"/>
    <w:qFormat/>
    <w:rsid w:val="00fd153a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strike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color w:val="auto"/>
    </w:rPr>
  </w:style>
  <w:style w:type="character" w:styleId="ListLabel36">
    <w:name w:val="ListLabel 36"/>
    <w:qFormat/>
    <w:rPr>
      <w:rFonts w:cs="Times New Roman"/>
      <w:color w:val="auto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color w:val="auto"/>
    </w:rPr>
  </w:style>
  <w:style w:type="character" w:styleId="ListLabel50">
    <w:name w:val="ListLabel 50"/>
    <w:qFormat/>
    <w:rPr>
      <w:color w:val="auto"/>
    </w:rPr>
  </w:style>
  <w:style w:type="character" w:styleId="ListLabel51">
    <w:name w:val="ListLabel 51"/>
    <w:qFormat/>
    <w:rPr>
      <w:color w:val="auto"/>
    </w:rPr>
  </w:style>
  <w:style w:type="character" w:styleId="ListLabel52">
    <w:name w:val="ListLabel 52"/>
    <w:qFormat/>
    <w:rPr>
      <w:color w:val="auto"/>
    </w:rPr>
  </w:style>
  <w:style w:type="character" w:styleId="ListLabel53">
    <w:name w:val="ListLabel 53"/>
    <w:qFormat/>
    <w:rPr>
      <w:color w:val="auto"/>
    </w:rPr>
  </w:style>
  <w:style w:type="character" w:styleId="ListLabel54">
    <w:name w:val="ListLabel 54"/>
    <w:qFormat/>
    <w:rPr>
      <w:color w:val="auto"/>
    </w:rPr>
  </w:style>
  <w:style w:type="character" w:styleId="ListLabel55">
    <w:name w:val="ListLabel 55"/>
    <w:qFormat/>
    <w:rPr>
      <w:color w:val="auto"/>
    </w:rPr>
  </w:style>
  <w:style w:type="character" w:styleId="ListLabel56">
    <w:name w:val="ListLabel 56"/>
    <w:qFormat/>
    <w:rPr>
      <w:color w:val="auto"/>
    </w:rPr>
  </w:style>
  <w:style w:type="character" w:styleId="ListLabel57">
    <w:name w:val="ListLabel 57"/>
    <w:qFormat/>
    <w:rPr>
      <w:color w:val="auto"/>
    </w:rPr>
  </w:style>
  <w:style w:type="character" w:styleId="ListLabel58">
    <w:name w:val="ListLabel 58"/>
    <w:qFormat/>
    <w:rPr>
      <w:color w:val="auto"/>
    </w:rPr>
  </w:style>
  <w:style w:type="character" w:styleId="ListLabel59">
    <w:name w:val="ListLabel 59"/>
    <w:qFormat/>
    <w:rPr>
      <w:color w:val="auto"/>
    </w:rPr>
  </w:style>
  <w:style w:type="character" w:styleId="ListLabel60">
    <w:name w:val="ListLabel 60"/>
    <w:qFormat/>
    <w:rPr>
      <w:color w:val="auto"/>
    </w:rPr>
  </w:style>
  <w:style w:type="character" w:styleId="ListLabel61">
    <w:name w:val="ListLabel 61"/>
    <w:qFormat/>
    <w:rPr>
      <w:color w:val="auto"/>
    </w:rPr>
  </w:style>
  <w:style w:type="character" w:styleId="ListLabel62">
    <w:name w:val="ListLabel 62"/>
    <w:qFormat/>
    <w:rPr>
      <w:color w:val="auto"/>
    </w:rPr>
  </w:style>
  <w:style w:type="character" w:styleId="ListLabel63">
    <w:name w:val="ListLabel 63"/>
    <w:qFormat/>
    <w:rPr>
      <w:color w:val="auto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color w:val="auto"/>
    </w:rPr>
  </w:style>
  <w:style w:type="character" w:styleId="ListLabel67">
    <w:name w:val="ListLabel 67"/>
    <w:qFormat/>
    <w:rPr>
      <w:color w:val="auto"/>
    </w:rPr>
  </w:style>
  <w:style w:type="character" w:styleId="ListLabel68">
    <w:name w:val="ListLabel 68"/>
    <w:qFormat/>
    <w:rPr>
      <w:rFonts w:ascii="Times New Roman" w:hAnsi="Times New Roman"/>
      <w:b w:val="false"/>
      <w:sz w:val="24"/>
      <w:szCs w:val="24"/>
    </w:rPr>
  </w:style>
  <w:style w:type="character" w:styleId="ListLabel69">
    <w:name w:val="ListLabel 69"/>
    <w:qFormat/>
    <w:rPr>
      <w:rFonts w:ascii="Times New Roman" w:hAnsi="Times New Roman" w:cs="Symbol"/>
      <w:b w:val="false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color w:val="auto"/>
    </w:rPr>
  </w:style>
  <w:style w:type="character" w:styleId="ListLabel97">
    <w:name w:val="ListLabel 97"/>
    <w:qFormat/>
    <w:rPr>
      <w:rFonts w:ascii="Times New Roman" w:hAnsi="Times New Roman"/>
      <w:b w:val="false"/>
      <w:sz w:val="24"/>
      <w:szCs w:val="24"/>
    </w:rPr>
  </w:style>
  <w:style w:type="character" w:styleId="ListLabel98">
    <w:name w:val="ListLabel 98"/>
    <w:qFormat/>
    <w:rPr>
      <w:rFonts w:ascii="Times New Roman" w:hAnsi="Times New Roman" w:cs="Symbol"/>
      <w:b w:val="false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a4"/>
    <w:uiPriority w:val="99"/>
    <w:semiHidden/>
    <w:qFormat/>
    <w:rsid w:val="0052570a"/>
    <w:pPr>
      <w:shd w:val="clear" w:color="auto" w:fill="000080"/>
    </w:pPr>
    <w:rPr>
      <w:rFonts w:ascii="Tahoma" w:hAnsi="Tahoma"/>
      <w:sz w:val="16"/>
      <w:szCs w:val="16"/>
    </w:rPr>
  </w:style>
  <w:style w:type="paragraph" w:styleId="ConsPlusCell" w:customStyle="1">
    <w:name w:val="ConsPlusCell"/>
    <w:uiPriority w:val="99"/>
    <w:qFormat/>
    <w:rsid w:val="00e759a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759a7"/>
    <w:pPr>
      <w:ind w:left="720" w:hanging="0"/>
    </w:pPr>
    <w:rPr>
      <w:sz w:val="20"/>
      <w:szCs w:val="20"/>
    </w:rPr>
  </w:style>
  <w:style w:type="paragraph" w:styleId="Western1" w:customStyle="1">
    <w:name w:val="western"/>
    <w:basedOn w:val="Normal"/>
    <w:link w:val="western0"/>
    <w:uiPriority w:val="99"/>
    <w:qFormat/>
    <w:rsid w:val="00e759a7"/>
    <w:pPr>
      <w:suppressAutoHyphens w:val="true"/>
      <w:spacing w:before="280" w:after="0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styleId="NoSpacing">
    <w:name w:val="No Spacing"/>
    <w:link w:val="a7"/>
    <w:uiPriority w:val="99"/>
    <w:qFormat/>
    <w:rsid w:val="003440a4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qFormat/>
    <w:rsid w:val="00031010"/>
    <w:pPr/>
    <w:rPr>
      <w:rFonts w:ascii="Segoe UI" w:hAnsi="Segoe UI"/>
      <w:sz w:val="18"/>
      <w:szCs w:val="18"/>
    </w:rPr>
  </w:style>
  <w:style w:type="paragraph" w:styleId="Formattext" w:customStyle="1">
    <w:name w:val="formattext"/>
    <w:basedOn w:val="Normal"/>
    <w:qFormat/>
    <w:rsid w:val="00d6149d"/>
    <w:pPr>
      <w:spacing w:beforeAutospacing="1" w:afterAutospacing="1"/>
    </w:pPr>
    <w:rPr/>
  </w:style>
  <w:style w:type="paragraph" w:styleId="ConsPlusNormal1" w:customStyle="1">
    <w:name w:val="ConsPlusNormal"/>
    <w:link w:val="ConsPlusNormal0"/>
    <w:qFormat/>
    <w:rsid w:val="00f52c76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4">
    <w:name w:val="Header"/>
    <w:basedOn w:val="Normal"/>
    <w:link w:val="ae"/>
    <w:uiPriority w:val="99"/>
    <w:unhideWhenUsed/>
    <w:rsid w:val="00db03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unhideWhenUsed/>
    <w:rsid w:val="00db03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380fb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32" w:customStyle="1">
    <w:name w:val="Основной текст3"/>
    <w:basedOn w:val="Normal"/>
    <w:qFormat/>
    <w:rsid w:val="0027431d"/>
    <w:pPr>
      <w:widowControl w:val="false"/>
      <w:shd w:val="clear" w:color="auto" w:fill="FFFFFF"/>
      <w:spacing w:lineRule="exact" w:line="256" w:before="0" w:after="540"/>
      <w:jc w:val="right"/>
    </w:pPr>
    <w:rPr>
      <w:color w:val="000000"/>
      <w:sz w:val="23"/>
      <w:szCs w:val="23"/>
    </w:rPr>
  </w:style>
  <w:style w:type="paragraph" w:styleId="Default" w:customStyle="1">
    <w:name w:val="Default"/>
    <w:qFormat/>
    <w:rsid w:val="00406f0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6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027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 светлая1"/>
    <w:uiPriority w:val="99"/>
    <w:rsid w:val="000f3a19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57B2-92BD-4632-9013-989DA3B9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Ultra_Office/6.2.3.2$Windows_x86 LibreOffice_project/</Application>
  <Pages>4</Pages>
  <Words>2729</Words>
  <Characters>21574</Characters>
  <CharactersWithSpaces>24125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2023-01-10T00:20:00Z</dcterms:created>
  <dc:creator>Olga1</dc:creator>
  <dc:description/>
  <dc:language>ru-RU</dc:language>
  <cp:lastModifiedBy/>
  <cp:lastPrinted>2023-05-17T15:23:43Z</cp:lastPrinted>
  <dcterms:modified xsi:type="dcterms:W3CDTF">2023-05-17T15:25:14Z</dcterms:modified>
  <cp:revision>4</cp:revision>
  <dc:subject/>
  <dc:title>«СОГЛАСОВАНО»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