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8" w:type="dxa"/>
        <w:tblLayout w:type="fixed"/>
        <w:tblLook w:val="0000" w:firstRow="0" w:lastRow="0" w:firstColumn="0" w:lastColumn="0" w:noHBand="0" w:noVBand="0"/>
      </w:tblPr>
      <w:tblGrid>
        <w:gridCol w:w="3794"/>
        <w:gridCol w:w="1134"/>
        <w:gridCol w:w="4820"/>
      </w:tblGrid>
      <w:tr w:rsidR="006E2E94" w:rsidRPr="00EA2DC0" w:rsidTr="00182D3B">
        <w:trPr>
          <w:trHeight w:val="3402"/>
        </w:trPr>
        <w:tc>
          <w:tcPr>
            <w:tcW w:w="3794" w:type="dxa"/>
          </w:tcPr>
          <w:p w:rsidR="006E2E94" w:rsidRPr="00EA2DC0" w:rsidRDefault="006E2E94" w:rsidP="00182D3B">
            <w:pPr>
              <w:spacing w:after="120" w:line="240" w:lineRule="exact"/>
              <w:jc w:val="center"/>
              <w:rPr>
                <w:szCs w:val="28"/>
              </w:rPr>
            </w:pPr>
          </w:p>
          <w:p w:rsidR="006E2E94" w:rsidRPr="00EA2DC0" w:rsidRDefault="006E2E94" w:rsidP="00182D3B">
            <w:pPr>
              <w:spacing w:after="120" w:line="240" w:lineRule="exact"/>
              <w:jc w:val="center"/>
              <w:rPr>
                <w:szCs w:val="28"/>
              </w:rPr>
            </w:pPr>
          </w:p>
          <w:p w:rsidR="006E2E94" w:rsidRPr="00EA2DC0" w:rsidRDefault="006E2E94" w:rsidP="00182D3B">
            <w:pPr>
              <w:spacing w:after="120" w:line="240" w:lineRule="exact"/>
              <w:jc w:val="center"/>
              <w:rPr>
                <w:szCs w:val="28"/>
              </w:rPr>
            </w:pPr>
          </w:p>
          <w:p w:rsidR="006E2E94" w:rsidRPr="00EA2DC0" w:rsidRDefault="006E2E94" w:rsidP="00182D3B">
            <w:pPr>
              <w:spacing w:after="200" w:line="240" w:lineRule="exact"/>
              <w:jc w:val="center"/>
              <w:rPr>
                <w:szCs w:val="28"/>
              </w:rPr>
            </w:pPr>
          </w:p>
          <w:p w:rsidR="006E2E94" w:rsidRPr="00EA2DC0" w:rsidRDefault="006E2E94" w:rsidP="00182D3B">
            <w:pPr>
              <w:spacing w:after="200" w:line="240" w:lineRule="exact"/>
              <w:jc w:val="center"/>
              <w:rPr>
                <w:szCs w:val="28"/>
              </w:rPr>
            </w:pPr>
          </w:p>
          <w:p w:rsidR="006E2E94" w:rsidRPr="00EA2DC0" w:rsidRDefault="006E2E94" w:rsidP="00182D3B">
            <w:pPr>
              <w:spacing w:after="100" w:line="240" w:lineRule="exact"/>
              <w:jc w:val="center"/>
              <w:rPr>
                <w:szCs w:val="28"/>
              </w:rPr>
            </w:pPr>
          </w:p>
          <w:p w:rsidR="006E2E94" w:rsidRPr="00EA2DC0" w:rsidRDefault="006E2E94" w:rsidP="00182D3B">
            <w:pPr>
              <w:spacing w:after="100" w:line="240" w:lineRule="exact"/>
              <w:jc w:val="center"/>
              <w:rPr>
                <w:szCs w:val="28"/>
              </w:rPr>
            </w:pPr>
          </w:p>
          <w:p w:rsidR="006E2E94" w:rsidRPr="00EA2DC0" w:rsidRDefault="006E2E94" w:rsidP="00182D3B">
            <w:pPr>
              <w:spacing w:after="100" w:line="240" w:lineRule="exact"/>
              <w:jc w:val="center"/>
              <w:rPr>
                <w:szCs w:val="28"/>
              </w:rPr>
            </w:pPr>
          </w:p>
          <w:p w:rsidR="006E2E94" w:rsidRPr="00EA2DC0" w:rsidRDefault="006E2E94" w:rsidP="00182D3B">
            <w:pPr>
              <w:spacing w:after="100" w:line="240" w:lineRule="exact"/>
              <w:rPr>
                <w:szCs w:val="28"/>
              </w:rPr>
            </w:pPr>
          </w:p>
          <w:p w:rsidR="001001BD" w:rsidRPr="00EA2DC0" w:rsidRDefault="001001BD" w:rsidP="00182D3B">
            <w:pPr>
              <w:spacing w:after="100" w:line="240" w:lineRule="exact"/>
              <w:rPr>
                <w:szCs w:val="28"/>
              </w:rPr>
            </w:pPr>
          </w:p>
        </w:tc>
        <w:tc>
          <w:tcPr>
            <w:tcW w:w="1134" w:type="dxa"/>
            <w:vMerge w:val="restart"/>
          </w:tcPr>
          <w:p w:rsidR="006E2E94" w:rsidRPr="00EA2DC0" w:rsidRDefault="006E2E94" w:rsidP="00182D3B">
            <w:pPr>
              <w:ind w:right="-103"/>
              <w:rPr>
                <w:szCs w:val="28"/>
              </w:rPr>
            </w:pPr>
          </w:p>
        </w:tc>
        <w:tc>
          <w:tcPr>
            <w:tcW w:w="4820" w:type="dxa"/>
            <w:vMerge w:val="restart"/>
          </w:tcPr>
          <w:p w:rsidR="006E2E94" w:rsidRPr="00EA2DC0" w:rsidRDefault="0040228D" w:rsidP="00182D3B">
            <w:pPr>
              <w:spacing w:line="260" w:lineRule="exact"/>
              <w:rPr>
                <w:szCs w:val="28"/>
              </w:rPr>
            </w:pPr>
            <w:r>
              <w:rPr>
                <w:szCs w:val="28"/>
              </w:rPr>
              <w:t>Руководителям органов местного самоуправления</w:t>
            </w:r>
          </w:p>
          <w:p w:rsidR="006E2E94" w:rsidRPr="00EA2DC0" w:rsidRDefault="006E2E94" w:rsidP="00182D3B">
            <w:pPr>
              <w:spacing w:line="260" w:lineRule="exact"/>
              <w:rPr>
                <w:szCs w:val="28"/>
              </w:rPr>
            </w:pPr>
          </w:p>
          <w:p w:rsidR="006E2E94" w:rsidRPr="00EA2DC0" w:rsidRDefault="006E2E94" w:rsidP="00182D3B">
            <w:pPr>
              <w:spacing w:line="260" w:lineRule="exact"/>
              <w:rPr>
                <w:szCs w:val="28"/>
              </w:rPr>
            </w:pPr>
          </w:p>
          <w:p w:rsidR="006E2E94" w:rsidRPr="00EA2DC0" w:rsidRDefault="006E2E94" w:rsidP="00182D3B">
            <w:pPr>
              <w:spacing w:line="260" w:lineRule="exact"/>
              <w:rPr>
                <w:szCs w:val="28"/>
              </w:rPr>
            </w:pPr>
          </w:p>
          <w:p w:rsidR="006E2E94" w:rsidRPr="00EA2DC0" w:rsidRDefault="006E2E94" w:rsidP="00182D3B">
            <w:pPr>
              <w:spacing w:line="260" w:lineRule="exact"/>
              <w:rPr>
                <w:szCs w:val="28"/>
              </w:rPr>
            </w:pPr>
          </w:p>
          <w:p w:rsidR="006E2E94" w:rsidRPr="00EA2DC0" w:rsidRDefault="006E2E94" w:rsidP="00182D3B">
            <w:pPr>
              <w:spacing w:line="260" w:lineRule="exact"/>
              <w:rPr>
                <w:szCs w:val="28"/>
              </w:rPr>
            </w:pPr>
          </w:p>
          <w:p w:rsidR="006E2E94" w:rsidRPr="00EA2DC0" w:rsidRDefault="006E2E94" w:rsidP="00182D3B">
            <w:pPr>
              <w:pStyle w:val="a6"/>
              <w:tabs>
                <w:tab w:val="clear" w:pos="4677"/>
              </w:tabs>
              <w:spacing w:line="240" w:lineRule="exact"/>
              <w:rPr>
                <w:szCs w:val="28"/>
              </w:rPr>
            </w:pPr>
          </w:p>
        </w:tc>
      </w:tr>
      <w:tr w:rsidR="006E2E94" w:rsidRPr="00EA2DC0" w:rsidTr="00182D3B">
        <w:trPr>
          <w:trHeight w:val="290"/>
        </w:trPr>
        <w:tc>
          <w:tcPr>
            <w:tcW w:w="3794" w:type="dxa"/>
          </w:tcPr>
          <w:p w:rsidR="006E2E94" w:rsidRPr="00EA2DC0" w:rsidRDefault="006E2E94" w:rsidP="00182D3B">
            <w:pPr>
              <w:spacing w:line="240" w:lineRule="exact"/>
              <w:rPr>
                <w:szCs w:val="28"/>
              </w:rPr>
            </w:pPr>
          </w:p>
        </w:tc>
        <w:tc>
          <w:tcPr>
            <w:tcW w:w="1134" w:type="dxa"/>
            <w:vMerge/>
          </w:tcPr>
          <w:p w:rsidR="006E2E94" w:rsidRPr="00EA2DC0" w:rsidRDefault="006E2E94" w:rsidP="00182D3B">
            <w:pPr>
              <w:rPr>
                <w:szCs w:val="28"/>
              </w:rPr>
            </w:pPr>
          </w:p>
        </w:tc>
        <w:tc>
          <w:tcPr>
            <w:tcW w:w="4820" w:type="dxa"/>
            <w:vMerge/>
          </w:tcPr>
          <w:p w:rsidR="006E2E94" w:rsidRPr="00EA2DC0" w:rsidRDefault="006E2E94" w:rsidP="00182D3B">
            <w:pPr>
              <w:spacing w:line="240" w:lineRule="exact"/>
              <w:rPr>
                <w:szCs w:val="28"/>
              </w:rPr>
            </w:pPr>
          </w:p>
        </w:tc>
      </w:tr>
    </w:tbl>
    <w:p w:rsidR="0049195A" w:rsidRDefault="0049195A" w:rsidP="006E2E94">
      <w:pPr>
        <w:spacing w:line="240" w:lineRule="exact"/>
        <w:ind w:right="-31"/>
        <w:jc w:val="both"/>
        <w:rPr>
          <w:b/>
          <w:szCs w:val="28"/>
        </w:rPr>
      </w:pPr>
    </w:p>
    <w:p w:rsidR="0049195A" w:rsidRPr="00EA2DC0" w:rsidRDefault="0049195A" w:rsidP="006E2E94">
      <w:pPr>
        <w:spacing w:line="240" w:lineRule="exact"/>
        <w:ind w:right="-31"/>
        <w:jc w:val="both"/>
        <w:rPr>
          <w:b/>
          <w:szCs w:val="28"/>
        </w:rPr>
      </w:pPr>
    </w:p>
    <w:p w:rsidR="006E2E94" w:rsidRPr="00EA2DC0" w:rsidRDefault="006E2E94" w:rsidP="005748BA">
      <w:pPr>
        <w:spacing w:line="240" w:lineRule="exact"/>
        <w:ind w:right="-31"/>
        <w:jc w:val="center"/>
        <w:rPr>
          <w:szCs w:val="28"/>
        </w:rPr>
      </w:pPr>
    </w:p>
    <w:p w:rsidR="001970A6" w:rsidRPr="00EA2DC0" w:rsidRDefault="003C4E12" w:rsidP="001970A6">
      <w:pPr>
        <w:ind w:firstLine="709"/>
        <w:jc w:val="both"/>
        <w:rPr>
          <w:szCs w:val="28"/>
        </w:rPr>
      </w:pPr>
      <w:r>
        <w:rPr>
          <w:szCs w:val="28"/>
        </w:rPr>
        <w:t>Северобайкальская межрайонная природоохранная прокуратура информирует о том, что и</w:t>
      </w:r>
      <w:r w:rsidR="006E1FD0">
        <w:rPr>
          <w:szCs w:val="28"/>
        </w:rPr>
        <w:t>сходя из анализа законности в сфере обращения с отхо</w:t>
      </w:r>
      <w:r w:rsidR="0082712E">
        <w:rPr>
          <w:szCs w:val="28"/>
        </w:rPr>
        <w:t>дами производства и потребления</w:t>
      </w:r>
      <w:r w:rsidR="006E1FD0">
        <w:rPr>
          <w:szCs w:val="28"/>
        </w:rPr>
        <w:t xml:space="preserve"> установлено</w:t>
      </w:r>
      <w:r w:rsidR="0082712E">
        <w:rPr>
          <w:szCs w:val="28"/>
        </w:rPr>
        <w:t>,</w:t>
      </w:r>
      <w:r w:rsidR="006E1FD0">
        <w:rPr>
          <w:szCs w:val="28"/>
        </w:rPr>
        <w:t xml:space="preserve"> что в</w:t>
      </w:r>
      <w:r w:rsidR="001970A6" w:rsidRPr="00EA2DC0">
        <w:rPr>
          <w:szCs w:val="28"/>
        </w:rPr>
        <w:t xml:space="preserve">виду отсутствия организации оборудованных площадок для размещения снега на территории муниципальных образований, образованы многочисленные свалки загрязненного снега. Опасность несанкционированного складирования кроется в содержании в снеге бытового мусора, нефтепродуктов, которые в период таяния снега вместе со сточными водами попадают в почву и наносят вред окружающей среде. </w:t>
      </w:r>
    </w:p>
    <w:p w:rsidR="005748BA" w:rsidRPr="00EA2DC0" w:rsidRDefault="005748BA" w:rsidP="005748BA">
      <w:pPr>
        <w:ind w:firstLine="709"/>
        <w:jc w:val="both"/>
        <w:rPr>
          <w:szCs w:val="28"/>
        </w:rPr>
      </w:pPr>
      <w:r w:rsidRPr="00EA2DC0">
        <w:rPr>
          <w:szCs w:val="28"/>
        </w:rPr>
        <w:t>В соответствии с Федеральным классификационным каталогом отходов, утвержденным приказом Росприроднадзора от 22.05.2017 № 242, отходы от зимней уборки улиц определены блоком 7 классификатора как коммунальные отходы, следовательно, обращение с ними должно, в том числе, соответствовать требованиям Федерального закона № 89-ФЗ от 24.06.1998 «Об отходах производства и потребления».</w:t>
      </w:r>
    </w:p>
    <w:p w:rsidR="005748BA" w:rsidRPr="00EA2DC0" w:rsidRDefault="005748BA" w:rsidP="005748BA">
      <w:pPr>
        <w:ind w:firstLine="709"/>
        <w:jc w:val="both"/>
        <w:rPr>
          <w:szCs w:val="28"/>
        </w:rPr>
      </w:pPr>
      <w:r w:rsidRPr="00EA2DC0">
        <w:rPr>
          <w:szCs w:val="28"/>
        </w:rPr>
        <w:t>Согласно статье 51 Федерального закона от 10.01.2002 № 7-ФЗ «Об охране окружающей среды», части 1 статьи 22 Федерального закона от 30.03.1999 № 52 ФЗ «О санитарно-эпидемиологическом благополучии населения», 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здоровья населения и окружающей среды и регулироваться законодательством Российской Федерации. Сброс отходов на почву запрещается.</w:t>
      </w:r>
    </w:p>
    <w:p w:rsidR="005748BA" w:rsidRPr="00EA2DC0" w:rsidRDefault="005748BA" w:rsidP="005748BA">
      <w:pPr>
        <w:ind w:firstLine="709"/>
        <w:jc w:val="both"/>
        <w:rPr>
          <w:szCs w:val="28"/>
        </w:rPr>
      </w:pPr>
      <w:r w:rsidRPr="00EA2DC0">
        <w:rPr>
          <w:szCs w:val="28"/>
        </w:rPr>
        <w:t>Пункт 1 статьи 13.4 Федерального закона от 24.06.1998 № 89-ФЗ «Об отходах производства и потребления» устанавливает, что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5748BA" w:rsidRPr="00EA2DC0" w:rsidRDefault="005748BA" w:rsidP="005748BA">
      <w:pPr>
        <w:ind w:firstLine="709"/>
        <w:jc w:val="both"/>
        <w:rPr>
          <w:szCs w:val="28"/>
        </w:rPr>
      </w:pPr>
      <w:r w:rsidRPr="00EA2DC0">
        <w:rPr>
          <w:szCs w:val="28"/>
        </w:rPr>
        <w:t xml:space="preserve">Статьей 4 Федерального закона от 30.03.1999 № 52-ФЗ «О санитарно-эпидемиологическом благополучии населения» определено, что Федеральный закон регулирует отношения, возникающие в области обеспечения санитарно-эпидемиологического благополучия населения как одного из основных условий </w:t>
      </w:r>
      <w:r w:rsidRPr="00EA2DC0">
        <w:rPr>
          <w:szCs w:val="28"/>
        </w:rPr>
        <w:lastRenderedPageBreak/>
        <w:t>реализации, предусмотренных Конституцией Российской Федерации прав граждан на охрану здоровья и благоприятную окружающую среду.</w:t>
      </w:r>
    </w:p>
    <w:p w:rsidR="005748BA" w:rsidRPr="00EA2DC0" w:rsidRDefault="005748BA" w:rsidP="005748BA">
      <w:pPr>
        <w:ind w:firstLine="709"/>
        <w:jc w:val="both"/>
        <w:rPr>
          <w:szCs w:val="28"/>
        </w:rPr>
      </w:pPr>
      <w:r w:rsidRPr="00EA2DC0">
        <w:rPr>
          <w:szCs w:val="28"/>
        </w:rPr>
        <w:t xml:space="preserve">Пунктом 34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утвержденных постановлением Главного государственного санитарного врача Российской Федерации от 28 января 2021 года № 3 (далее - СанПиН 2.1.3684-21), предусмотрено, что собранный хозяйствующими субъектами, осуществляющими вывоз снега, снег </w:t>
      </w:r>
      <w:r w:rsidRPr="00EA2DC0">
        <w:rPr>
          <w:szCs w:val="28"/>
          <w:u w:val="single"/>
        </w:rPr>
        <w:t xml:space="preserve">должен складироваться на площадках с водонепроницаемым покрытием и обвалованных сплошным земляным валом или вывозиться на </w:t>
      </w:r>
      <w:proofErr w:type="spellStart"/>
      <w:r w:rsidRPr="00EA2DC0">
        <w:rPr>
          <w:szCs w:val="28"/>
          <w:u w:val="single"/>
        </w:rPr>
        <w:t>снегоплавильные</w:t>
      </w:r>
      <w:proofErr w:type="spellEnd"/>
      <w:r w:rsidRPr="00EA2DC0">
        <w:rPr>
          <w:szCs w:val="28"/>
          <w:u w:val="single"/>
        </w:rPr>
        <w:t xml:space="preserve"> установки</w:t>
      </w:r>
      <w:r w:rsidRPr="00EA2DC0">
        <w:rPr>
          <w:szCs w:val="28"/>
        </w:rPr>
        <w:t>.</w:t>
      </w:r>
    </w:p>
    <w:p w:rsidR="005748BA" w:rsidRPr="00EA2DC0" w:rsidRDefault="005748BA" w:rsidP="005748BA">
      <w:pPr>
        <w:ind w:firstLine="709"/>
        <w:jc w:val="both"/>
        <w:rPr>
          <w:szCs w:val="28"/>
        </w:rPr>
      </w:pPr>
      <w:r w:rsidRPr="00EA2DC0">
        <w:rPr>
          <w:szCs w:val="28"/>
        </w:rPr>
        <w:t xml:space="preserve">Снег, подлежащий уборке с автодорог и территорий муниципального образования, аккумулирует в себе различные химические вещества, выделяемые в окружающую среду в процессе эксплуатации городского автотранспорта, промышленности и иных учреждений, как в том числе, может содержать иные твердые коммунальные отходы. </w:t>
      </w:r>
    </w:p>
    <w:p w:rsidR="005748BA" w:rsidRDefault="005748BA" w:rsidP="005748BA">
      <w:pPr>
        <w:pBdr>
          <w:bottom w:val="single" w:sz="12" w:space="1" w:color="auto"/>
        </w:pBdr>
        <w:ind w:firstLine="709"/>
        <w:jc w:val="both"/>
        <w:rPr>
          <w:szCs w:val="28"/>
        </w:rPr>
      </w:pPr>
      <w:r w:rsidRPr="00EA2DC0">
        <w:rPr>
          <w:szCs w:val="28"/>
        </w:rPr>
        <w:t>В результате несоблюдения санитарного и природоохранного законодательства при обращении с отходами производства и потребления, происходит накопление токсичных веществ в почве, что способствует ухудшению санитарно-эпидемиологической обстановки, может привести к возникновению инфекционных и иных заболеваний у людей, создать опасность причинения вреда окружающей среде. Невыполнение требований санитарного и природоохранного законодательства нарушает гарантированные Конституцией права граждан.</w:t>
      </w:r>
    </w:p>
    <w:p w:rsidR="003C4E12" w:rsidRDefault="003C4E12" w:rsidP="003C4E12">
      <w:pPr>
        <w:ind w:firstLine="708"/>
        <w:jc w:val="both"/>
        <w:rPr>
          <w:szCs w:val="28"/>
        </w:rPr>
      </w:pPr>
    </w:p>
    <w:p w:rsidR="003C4E12" w:rsidRPr="00B90292" w:rsidRDefault="003C4E12" w:rsidP="003C4E12">
      <w:pPr>
        <w:ind w:firstLine="708"/>
        <w:jc w:val="both"/>
        <w:rPr>
          <w:b/>
          <w:color w:val="000000"/>
          <w:szCs w:val="28"/>
        </w:rPr>
      </w:pPr>
      <w:r>
        <w:rPr>
          <w:szCs w:val="28"/>
        </w:rPr>
        <w:t>Северобайкальская межрайонная природоохранная</w:t>
      </w:r>
      <w:r w:rsidRPr="00996407">
        <w:rPr>
          <w:color w:val="000000"/>
          <w:szCs w:val="28"/>
        </w:rPr>
        <w:t xml:space="preserve"> прокуратура </w:t>
      </w:r>
      <w:r w:rsidRPr="00352E9B">
        <w:rPr>
          <w:b/>
          <w:color w:val="000000"/>
          <w:szCs w:val="28"/>
        </w:rPr>
        <w:t>уведомляет</w:t>
      </w:r>
      <w:r>
        <w:rPr>
          <w:color w:val="000000"/>
          <w:szCs w:val="28"/>
        </w:rPr>
        <w:t xml:space="preserve">, что </w:t>
      </w:r>
      <w:r w:rsidRPr="00B90292">
        <w:rPr>
          <w:b/>
          <w:color w:val="000000"/>
          <w:szCs w:val="28"/>
        </w:rPr>
        <w:t>определен состав разрабатываемого для отдельных производственных объектов плана мероприятий по предотвращению и ликвидации загрязнения окружающей среды.</w:t>
      </w:r>
    </w:p>
    <w:p w:rsidR="003C4E12" w:rsidRPr="00996407" w:rsidRDefault="003C4E12" w:rsidP="003C4E12">
      <w:pPr>
        <w:ind w:firstLine="708"/>
        <w:jc w:val="both"/>
        <w:rPr>
          <w:color w:val="000000"/>
          <w:szCs w:val="28"/>
        </w:rPr>
      </w:pPr>
      <w:r w:rsidRPr="00996407">
        <w:rPr>
          <w:color w:val="000000"/>
          <w:szCs w:val="28"/>
        </w:rPr>
        <w:t>План включает в себя мероприятия по снижению (ликвидации) негативного воздействия на окружающую среду, оказываемого отдельным производственным объектом, выводимым из эксплуатации, реализация которых позволит обеспечить соблюдение нормативов качества окружающей среды.</w:t>
      </w:r>
    </w:p>
    <w:p w:rsidR="003C4E12" w:rsidRDefault="003C4E12" w:rsidP="003C4E12">
      <w:pPr>
        <w:pBdr>
          <w:bottom w:val="single" w:sz="12" w:space="1" w:color="auto"/>
        </w:pBdr>
        <w:ind w:firstLine="709"/>
        <w:jc w:val="both"/>
        <w:rPr>
          <w:b/>
          <w:color w:val="000000"/>
          <w:szCs w:val="28"/>
        </w:rPr>
      </w:pPr>
      <w:r w:rsidRPr="00996407">
        <w:rPr>
          <w:color w:val="000000"/>
          <w:szCs w:val="28"/>
        </w:rPr>
        <w:t xml:space="preserve">Постановление Правительства РФ от 02.06.2023 </w:t>
      </w:r>
      <w:r>
        <w:rPr>
          <w:color w:val="000000"/>
          <w:szCs w:val="28"/>
        </w:rPr>
        <w:t xml:space="preserve">№ </w:t>
      </w:r>
      <w:r w:rsidRPr="00996407">
        <w:rPr>
          <w:color w:val="000000"/>
          <w:szCs w:val="28"/>
        </w:rPr>
        <w:t>909</w:t>
      </w:r>
      <w:r>
        <w:rPr>
          <w:color w:val="000000"/>
          <w:szCs w:val="28"/>
        </w:rPr>
        <w:t xml:space="preserve"> «</w:t>
      </w:r>
      <w:r w:rsidRPr="00996407">
        <w:rPr>
          <w:color w:val="000000"/>
          <w:szCs w:val="28"/>
        </w:rPr>
        <w:t>Об утверждении Положения о составе плана мероприятий по предотвращению и ликвидации загрязнения окружающей среды в результате эксплуатации отдельного производственного объекта и требованиях к содержанию такого плана</w:t>
      </w:r>
      <w:r>
        <w:rPr>
          <w:color w:val="000000"/>
          <w:szCs w:val="28"/>
        </w:rPr>
        <w:t xml:space="preserve">», </w:t>
      </w:r>
      <w:r w:rsidRPr="00352E9B">
        <w:rPr>
          <w:b/>
          <w:color w:val="000000"/>
          <w:szCs w:val="28"/>
        </w:rPr>
        <w:t>вступает в силу с 01.09.2023 и действует до 01.09.2029</w:t>
      </w:r>
      <w:r>
        <w:rPr>
          <w:b/>
          <w:color w:val="000000"/>
          <w:szCs w:val="28"/>
        </w:rPr>
        <w:t>.</w:t>
      </w:r>
    </w:p>
    <w:p w:rsidR="003C4E12" w:rsidRDefault="003C4E12" w:rsidP="003C4E12">
      <w:pPr>
        <w:ind w:firstLine="709"/>
        <w:jc w:val="both"/>
        <w:rPr>
          <w:szCs w:val="28"/>
        </w:rPr>
      </w:pPr>
    </w:p>
    <w:p w:rsidR="003C4E12" w:rsidRDefault="003C4E12" w:rsidP="003C4E12">
      <w:pPr>
        <w:ind w:firstLine="708"/>
        <w:jc w:val="both"/>
        <w:rPr>
          <w:b/>
          <w:color w:val="000000"/>
          <w:szCs w:val="28"/>
        </w:rPr>
      </w:pPr>
      <w:r>
        <w:rPr>
          <w:szCs w:val="28"/>
        </w:rPr>
        <w:t>Северобайкальская межрайонная природоохранная</w:t>
      </w:r>
      <w:r>
        <w:rPr>
          <w:szCs w:val="28"/>
        </w:rPr>
        <w:t xml:space="preserve"> </w:t>
      </w:r>
      <w:r w:rsidRPr="00996407">
        <w:rPr>
          <w:color w:val="000000"/>
          <w:szCs w:val="28"/>
        </w:rPr>
        <w:t xml:space="preserve">прокуратура </w:t>
      </w:r>
      <w:r w:rsidRPr="00352E9B">
        <w:rPr>
          <w:b/>
          <w:color w:val="000000"/>
          <w:szCs w:val="28"/>
        </w:rPr>
        <w:t>уведомляет</w:t>
      </w:r>
      <w:r>
        <w:rPr>
          <w:color w:val="000000"/>
          <w:szCs w:val="28"/>
        </w:rPr>
        <w:t xml:space="preserve">, что </w:t>
      </w:r>
      <w:r w:rsidRPr="00352E9B">
        <w:rPr>
          <w:b/>
          <w:color w:val="000000"/>
          <w:szCs w:val="28"/>
        </w:rPr>
        <w:t>с 01.09.2023 действуют новые правила взимания платы за негативное воздействие на окружающую среду</w:t>
      </w:r>
      <w:r>
        <w:rPr>
          <w:b/>
          <w:color w:val="000000"/>
          <w:szCs w:val="28"/>
        </w:rPr>
        <w:t>.</w:t>
      </w:r>
    </w:p>
    <w:p w:rsidR="003C4E12" w:rsidRDefault="003C4E12" w:rsidP="003C4E12">
      <w:pPr>
        <w:ind w:firstLine="708"/>
        <w:jc w:val="both"/>
        <w:rPr>
          <w:color w:val="000000"/>
          <w:szCs w:val="28"/>
        </w:rPr>
      </w:pPr>
      <w:r>
        <w:rPr>
          <w:color w:val="000000"/>
          <w:szCs w:val="28"/>
        </w:rPr>
        <w:lastRenderedPageBreak/>
        <w:t xml:space="preserve">Постановлением </w:t>
      </w:r>
      <w:r w:rsidRPr="00B90292">
        <w:rPr>
          <w:color w:val="000000"/>
          <w:szCs w:val="28"/>
        </w:rPr>
        <w:t xml:space="preserve">Правительства РФ от 31.05.2023 </w:t>
      </w:r>
      <w:r>
        <w:rPr>
          <w:color w:val="000000"/>
          <w:szCs w:val="28"/>
        </w:rPr>
        <w:t>№</w:t>
      </w:r>
      <w:r w:rsidRPr="00B90292">
        <w:rPr>
          <w:color w:val="000000"/>
          <w:szCs w:val="28"/>
        </w:rPr>
        <w:t xml:space="preserve"> 881</w:t>
      </w:r>
      <w:r>
        <w:rPr>
          <w:color w:val="000000"/>
          <w:szCs w:val="28"/>
        </w:rPr>
        <w:t xml:space="preserve"> «</w:t>
      </w:r>
      <w:r w:rsidRPr="00B90292">
        <w:rPr>
          <w:color w:val="000000"/>
          <w:szCs w:val="28"/>
        </w:rPr>
        <w: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w:t>
      </w:r>
      <w:r>
        <w:rPr>
          <w:color w:val="000000"/>
          <w:szCs w:val="28"/>
        </w:rPr>
        <w:t xml:space="preserve">» обновлён порядок </w:t>
      </w:r>
      <w:r w:rsidRPr="00B90292">
        <w:rPr>
          <w:color w:val="000000"/>
          <w:szCs w:val="28"/>
        </w:rPr>
        <w:t>исчисления и взимания платы за НВОС</w:t>
      </w:r>
      <w:r>
        <w:rPr>
          <w:color w:val="000000"/>
          <w:szCs w:val="28"/>
        </w:rPr>
        <w:t>.</w:t>
      </w:r>
    </w:p>
    <w:p w:rsidR="003C4E12" w:rsidRDefault="003C4E12" w:rsidP="003C4E12">
      <w:pPr>
        <w:pBdr>
          <w:bottom w:val="single" w:sz="12" w:space="1" w:color="auto"/>
        </w:pBdr>
        <w:ind w:firstLine="709"/>
        <w:jc w:val="both"/>
        <w:rPr>
          <w:color w:val="000000"/>
          <w:szCs w:val="28"/>
        </w:rPr>
      </w:pPr>
      <w:r>
        <w:rPr>
          <w:color w:val="000000"/>
          <w:szCs w:val="28"/>
        </w:rPr>
        <w:t xml:space="preserve">Изменения поспособствуют исключению </w:t>
      </w:r>
      <w:r w:rsidRPr="00B90292">
        <w:rPr>
          <w:color w:val="000000"/>
          <w:szCs w:val="28"/>
        </w:rPr>
        <w:t>некорректного исчисления размера платы</w:t>
      </w:r>
      <w:r>
        <w:rPr>
          <w:color w:val="000000"/>
          <w:szCs w:val="28"/>
        </w:rPr>
        <w:t xml:space="preserve">, что поспособствует </w:t>
      </w:r>
      <w:r w:rsidRPr="00B90292">
        <w:rPr>
          <w:color w:val="000000"/>
          <w:szCs w:val="28"/>
        </w:rPr>
        <w:t>сни</w:t>
      </w:r>
      <w:r>
        <w:rPr>
          <w:color w:val="000000"/>
          <w:szCs w:val="28"/>
        </w:rPr>
        <w:t xml:space="preserve">жению </w:t>
      </w:r>
      <w:r w:rsidRPr="00B90292">
        <w:rPr>
          <w:color w:val="000000"/>
          <w:szCs w:val="28"/>
        </w:rPr>
        <w:t>привлечения к ответственности субъектов предпринимательской деятельности.</w:t>
      </w:r>
    </w:p>
    <w:p w:rsidR="003C4E12" w:rsidRDefault="003C4E12" w:rsidP="003C4E12">
      <w:pPr>
        <w:ind w:firstLine="709"/>
        <w:jc w:val="both"/>
        <w:rPr>
          <w:szCs w:val="28"/>
        </w:rPr>
      </w:pPr>
    </w:p>
    <w:p w:rsidR="003C4E12" w:rsidRDefault="003C4E12" w:rsidP="003C4E12">
      <w:pPr>
        <w:autoSpaceDE w:val="0"/>
        <w:autoSpaceDN w:val="0"/>
        <w:adjustRightInd w:val="0"/>
        <w:ind w:firstLine="709"/>
        <w:jc w:val="both"/>
        <w:rPr>
          <w:b/>
          <w:color w:val="000000"/>
          <w:szCs w:val="28"/>
        </w:rPr>
      </w:pPr>
      <w:r>
        <w:rPr>
          <w:szCs w:val="28"/>
        </w:rPr>
        <w:t xml:space="preserve">Северобайкальская межрайонная природоохранная </w:t>
      </w:r>
      <w:r w:rsidRPr="00996407">
        <w:rPr>
          <w:color w:val="000000"/>
          <w:szCs w:val="28"/>
        </w:rPr>
        <w:t xml:space="preserve">прокуратура </w:t>
      </w:r>
      <w:r w:rsidRPr="00352E9B">
        <w:rPr>
          <w:b/>
          <w:color w:val="000000"/>
          <w:szCs w:val="28"/>
        </w:rPr>
        <w:t>уведомляет</w:t>
      </w:r>
      <w:r>
        <w:rPr>
          <w:b/>
          <w:color w:val="000000"/>
          <w:szCs w:val="28"/>
        </w:rPr>
        <w:t xml:space="preserve">, </w:t>
      </w:r>
      <w:r w:rsidRPr="00B90292">
        <w:rPr>
          <w:color w:val="000000"/>
          <w:szCs w:val="28"/>
        </w:rPr>
        <w:t xml:space="preserve">что </w:t>
      </w:r>
      <w:r w:rsidRPr="00B90292">
        <w:rPr>
          <w:b/>
          <w:color w:val="000000"/>
          <w:szCs w:val="28"/>
        </w:rPr>
        <w:t>предельный срок эксплуатации объекта размещения отходов I и II классов опасности не может превышать 25 лет</w:t>
      </w:r>
      <w:r>
        <w:rPr>
          <w:b/>
          <w:color w:val="000000"/>
          <w:szCs w:val="28"/>
        </w:rPr>
        <w:t>.</w:t>
      </w:r>
    </w:p>
    <w:p w:rsidR="003C4E12" w:rsidRDefault="003C4E12" w:rsidP="003C4E12">
      <w:pPr>
        <w:autoSpaceDE w:val="0"/>
        <w:autoSpaceDN w:val="0"/>
        <w:adjustRightInd w:val="0"/>
        <w:ind w:firstLine="709"/>
        <w:jc w:val="both"/>
        <w:rPr>
          <w:color w:val="000000"/>
          <w:szCs w:val="28"/>
        </w:rPr>
      </w:pPr>
      <w:r w:rsidRPr="00B90292">
        <w:rPr>
          <w:color w:val="000000"/>
          <w:szCs w:val="28"/>
        </w:rPr>
        <w:t>Постановлением Правительства РФ от 11.05.2023 № 737 «О порядке определения срока эксплуатации объектов размещения отходов I и II классов опасности»</w:t>
      </w:r>
      <w:r>
        <w:rPr>
          <w:color w:val="000000"/>
          <w:szCs w:val="28"/>
        </w:rPr>
        <w:t xml:space="preserve"> утвержден с</w:t>
      </w:r>
      <w:r w:rsidRPr="00B90292">
        <w:rPr>
          <w:color w:val="000000"/>
          <w:szCs w:val="28"/>
        </w:rPr>
        <w:t xml:space="preserve">рок эксплуатации объекта размещения отходов I и II классов опасности определяется юрлицами, индивидуальными предпринимателями, являющимися застройщиками объекта размещения, при вводе его в эксплуатацию. </w:t>
      </w:r>
    </w:p>
    <w:p w:rsidR="003C4E12" w:rsidRPr="00B90292" w:rsidRDefault="003C4E12" w:rsidP="003C4E12">
      <w:pPr>
        <w:autoSpaceDE w:val="0"/>
        <w:autoSpaceDN w:val="0"/>
        <w:adjustRightInd w:val="0"/>
        <w:ind w:firstLine="709"/>
        <w:jc w:val="both"/>
        <w:rPr>
          <w:color w:val="000000"/>
          <w:szCs w:val="28"/>
        </w:rPr>
      </w:pPr>
      <w:r w:rsidRPr="00B90292">
        <w:rPr>
          <w:color w:val="000000"/>
          <w:szCs w:val="28"/>
        </w:rPr>
        <w:t>Срок исчисляется с даты ввода объекта в эксплуатацию и не может превышать 25 лет.</w:t>
      </w:r>
    </w:p>
    <w:p w:rsidR="003C4E12" w:rsidRPr="00B90292" w:rsidRDefault="003C4E12" w:rsidP="003C4E12">
      <w:pPr>
        <w:autoSpaceDE w:val="0"/>
        <w:autoSpaceDN w:val="0"/>
        <w:adjustRightInd w:val="0"/>
        <w:ind w:firstLine="709"/>
        <w:jc w:val="both"/>
        <w:rPr>
          <w:color w:val="000000"/>
          <w:szCs w:val="28"/>
        </w:rPr>
      </w:pPr>
      <w:r w:rsidRPr="00B90292">
        <w:rPr>
          <w:color w:val="000000"/>
          <w:szCs w:val="28"/>
        </w:rPr>
        <w:t>Решение об определении срока эксплуатации в уведомительном порядке направляется в Федеральную службу по надзору в сфере природопользования.</w:t>
      </w:r>
    </w:p>
    <w:p w:rsidR="003C4E12" w:rsidRDefault="003C4E12" w:rsidP="003C4E12">
      <w:pPr>
        <w:pBdr>
          <w:bottom w:val="single" w:sz="12" w:space="1" w:color="auto"/>
        </w:pBdr>
        <w:autoSpaceDE w:val="0"/>
        <w:autoSpaceDN w:val="0"/>
        <w:adjustRightInd w:val="0"/>
        <w:ind w:firstLine="709"/>
        <w:jc w:val="both"/>
        <w:rPr>
          <w:color w:val="000000"/>
          <w:szCs w:val="28"/>
        </w:rPr>
      </w:pPr>
      <w:r w:rsidRPr="00B90292">
        <w:rPr>
          <w:color w:val="000000"/>
          <w:szCs w:val="28"/>
        </w:rPr>
        <w:t xml:space="preserve">Постановление вступает в силу с </w:t>
      </w:r>
      <w:r>
        <w:rPr>
          <w:color w:val="000000"/>
          <w:szCs w:val="28"/>
        </w:rPr>
        <w:t>0</w:t>
      </w:r>
      <w:r w:rsidRPr="00B90292">
        <w:rPr>
          <w:color w:val="000000"/>
          <w:szCs w:val="28"/>
        </w:rPr>
        <w:t>1</w:t>
      </w:r>
      <w:r>
        <w:rPr>
          <w:color w:val="000000"/>
          <w:szCs w:val="28"/>
        </w:rPr>
        <w:t>.09.</w:t>
      </w:r>
      <w:r w:rsidRPr="00B90292">
        <w:rPr>
          <w:color w:val="000000"/>
          <w:szCs w:val="28"/>
        </w:rPr>
        <w:t xml:space="preserve"> 2023 и действует до </w:t>
      </w:r>
      <w:r>
        <w:rPr>
          <w:color w:val="000000"/>
          <w:szCs w:val="28"/>
        </w:rPr>
        <w:t>0</w:t>
      </w:r>
      <w:r w:rsidRPr="00B90292">
        <w:rPr>
          <w:color w:val="000000"/>
          <w:szCs w:val="28"/>
        </w:rPr>
        <w:t>1</w:t>
      </w:r>
      <w:r>
        <w:rPr>
          <w:color w:val="000000"/>
          <w:szCs w:val="28"/>
        </w:rPr>
        <w:t>.09.</w:t>
      </w:r>
      <w:r w:rsidRPr="00B90292">
        <w:rPr>
          <w:color w:val="000000"/>
          <w:szCs w:val="28"/>
        </w:rPr>
        <w:t xml:space="preserve"> 2029.</w:t>
      </w:r>
    </w:p>
    <w:p w:rsidR="003C4E12" w:rsidRDefault="003C4E12" w:rsidP="003C4E12">
      <w:pPr>
        <w:ind w:firstLine="709"/>
        <w:jc w:val="both"/>
        <w:rPr>
          <w:bCs/>
          <w:szCs w:val="28"/>
          <w:u w:val="single"/>
          <w:shd w:val="clear" w:color="auto" w:fill="FFFFFF"/>
        </w:rPr>
      </w:pPr>
      <w:r>
        <w:rPr>
          <w:szCs w:val="28"/>
        </w:rPr>
        <w:br/>
      </w:r>
    </w:p>
    <w:p w:rsidR="003C4E12" w:rsidRPr="003C4E12" w:rsidRDefault="003C4E12" w:rsidP="003C4E12">
      <w:pPr>
        <w:ind w:firstLine="709"/>
        <w:jc w:val="both"/>
        <w:rPr>
          <w:szCs w:val="28"/>
        </w:rPr>
      </w:pPr>
      <w:r w:rsidRPr="003C4E12">
        <w:rPr>
          <w:bCs/>
          <w:szCs w:val="28"/>
          <w:shd w:val="clear" w:color="auto" w:fill="FFFFFF"/>
        </w:rPr>
        <w:t xml:space="preserve">Северобайкальская </w:t>
      </w:r>
      <w:r w:rsidRPr="003C4E12">
        <w:rPr>
          <w:szCs w:val="28"/>
        </w:rPr>
        <w:t xml:space="preserve">межрайонная природоохранная </w:t>
      </w:r>
      <w:r w:rsidRPr="003C4E12">
        <w:rPr>
          <w:color w:val="000000"/>
          <w:szCs w:val="28"/>
        </w:rPr>
        <w:t xml:space="preserve">прокуратура </w:t>
      </w:r>
      <w:r w:rsidRPr="003C4E12">
        <w:rPr>
          <w:color w:val="000000"/>
          <w:szCs w:val="28"/>
        </w:rPr>
        <w:t>информирует, что с</w:t>
      </w:r>
      <w:r w:rsidRPr="003C4E12">
        <w:rPr>
          <w:bCs/>
          <w:szCs w:val="28"/>
          <w:shd w:val="clear" w:color="auto" w:fill="FFFFFF"/>
        </w:rPr>
        <w:t xml:space="preserve"> 1 сентября 2023 года устанавливается упрощенный порядок заключения договора водопользования</w:t>
      </w:r>
      <w:r w:rsidRPr="003C4E12">
        <w:rPr>
          <w:bCs/>
          <w:szCs w:val="28"/>
          <w:shd w:val="clear" w:color="auto" w:fill="FFFFFF"/>
        </w:rPr>
        <w:t>.</w:t>
      </w:r>
    </w:p>
    <w:p w:rsidR="003C4E12" w:rsidRPr="001E4E61" w:rsidRDefault="003C4E12" w:rsidP="003C4E12">
      <w:pPr>
        <w:pStyle w:val="aa"/>
        <w:shd w:val="clear" w:color="auto" w:fill="FFFFFF"/>
        <w:spacing w:before="0" w:beforeAutospacing="0" w:after="0" w:afterAutospacing="0"/>
        <w:ind w:firstLine="709"/>
        <w:jc w:val="both"/>
        <w:rPr>
          <w:sz w:val="28"/>
          <w:szCs w:val="28"/>
        </w:rPr>
      </w:pPr>
      <w:r w:rsidRPr="003C4E12">
        <w:rPr>
          <w:sz w:val="28"/>
          <w:szCs w:val="28"/>
        </w:rPr>
        <w:t>Соответствующие изменения внесены</w:t>
      </w:r>
      <w:r w:rsidRPr="001E4E61">
        <w:rPr>
          <w:sz w:val="28"/>
          <w:szCs w:val="28"/>
        </w:rPr>
        <w:t xml:space="preserve"> Постановлением Правительства РФ от 18.02.2023 № 274 «О порядке подготовки и заключения договора водопользования,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p>
    <w:p w:rsidR="003C4E12" w:rsidRPr="001E4E61" w:rsidRDefault="003C4E12" w:rsidP="003C4E12">
      <w:pPr>
        <w:pStyle w:val="aa"/>
        <w:shd w:val="clear" w:color="auto" w:fill="FFFFFF"/>
        <w:spacing w:before="0" w:beforeAutospacing="0" w:after="0" w:afterAutospacing="0"/>
        <w:ind w:firstLine="709"/>
        <w:jc w:val="both"/>
        <w:rPr>
          <w:sz w:val="28"/>
          <w:szCs w:val="28"/>
        </w:rPr>
      </w:pPr>
      <w:r w:rsidRPr="001E4E61">
        <w:rPr>
          <w:sz w:val="28"/>
          <w:szCs w:val="28"/>
        </w:rPr>
        <w:t>В частности, сокращен срок принятия решения о возможности предоставления водного объекта в пользование до 15 рабочих дней.</w:t>
      </w:r>
    </w:p>
    <w:p w:rsidR="003C4E12" w:rsidRPr="001E4E61" w:rsidRDefault="003C4E12" w:rsidP="003C4E12">
      <w:pPr>
        <w:pStyle w:val="aa"/>
        <w:shd w:val="clear" w:color="auto" w:fill="FFFFFF"/>
        <w:spacing w:before="0" w:beforeAutospacing="0" w:after="0" w:afterAutospacing="0"/>
        <w:ind w:firstLine="709"/>
        <w:jc w:val="both"/>
        <w:rPr>
          <w:sz w:val="28"/>
          <w:szCs w:val="28"/>
        </w:rPr>
      </w:pPr>
      <w:r w:rsidRPr="001E4E61">
        <w:rPr>
          <w:sz w:val="28"/>
          <w:szCs w:val="28"/>
        </w:rPr>
        <w:t>Кроме того, согласно нововведениям определено, что заявление о предоставлении водного объекта в пользование, а также необходимые документы направляются посредством информационной системы «Единый портал государственных и муниципальных услуг (функций)», регионального портала государственных и муниципальных услуг или ведомственных информационных систем. На бумажном носителе предоставление документов будет доступно только в случае отсутствия возможности использования указанных способов лично хозяйствующим субъектом или посредством многофункциональных центров.</w:t>
      </w:r>
    </w:p>
    <w:p w:rsidR="003C4E12" w:rsidRPr="001E4E61" w:rsidRDefault="003C4E12" w:rsidP="003C4E12">
      <w:pPr>
        <w:pStyle w:val="aa"/>
        <w:shd w:val="clear" w:color="auto" w:fill="FFFFFF"/>
        <w:spacing w:before="0" w:beforeAutospacing="0" w:after="0" w:afterAutospacing="0"/>
        <w:ind w:firstLine="709"/>
        <w:jc w:val="both"/>
        <w:rPr>
          <w:sz w:val="28"/>
          <w:szCs w:val="28"/>
        </w:rPr>
      </w:pPr>
      <w:r w:rsidRPr="001E4E61">
        <w:rPr>
          <w:sz w:val="28"/>
          <w:szCs w:val="28"/>
        </w:rPr>
        <w:lastRenderedPageBreak/>
        <w:t>Изменится форма примерного договора водопользования в части особенностей указания параметров водного объекта и водопользования, обязанностей водопользователя.</w:t>
      </w:r>
    </w:p>
    <w:p w:rsidR="003C4E12" w:rsidRPr="001E4E61" w:rsidRDefault="003C4E12" w:rsidP="003C4E12">
      <w:pPr>
        <w:pStyle w:val="aa"/>
        <w:shd w:val="clear" w:color="auto" w:fill="FFFFFF"/>
        <w:spacing w:before="0" w:beforeAutospacing="0" w:after="0" w:afterAutospacing="0"/>
        <w:ind w:firstLine="709"/>
        <w:jc w:val="both"/>
        <w:rPr>
          <w:sz w:val="28"/>
          <w:szCs w:val="28"/>
        </w:rPr>
      </w:pPr>
      <w:r w:rsidRPr="001E4E61">
        <w:rPr>
          <w:sz w:val="28"/>
          <w:szCs w:val="28"/>
        </w:rPr>
        <w:t>Новые правила не распространяются на порядок подготовки и заключения договора водопользования, право на заключение которого приобретается на аукционе.</w:t>
      </w:r>
    </w:p>
    <w:p w:rsidR="003C4E12" w:rsidRDefault="003C4E12" w:rsidP="003C4E12">
      <w:pPr>
        <w:pBdr>
          <w:bottom w:val="single" w:sz="12" w:space="1" w:color="auto"/>
        </w:pBdr>
        <w:ind w:firstLine="709"/>
        <w:jc w:val="both"/>
        <w:rPr>
          <w:szCs w:val="28"/>
        </w:rPr>
      </w:pPr>
      <w:r w:rsidRPr="001E4E61">
        <w:rPr>
          <w:szCs w:val="28"/>
        </w:rPr>
        <w:t>Признано утратившим силу постановление Правительства РФ от 12.03.2008 № 165, регулирующее аналогичные правоотношения.</w:t>
      </w:r>
    </w:p>
    <w:p w:rsidR="003C4E12" w:rsidRDefault="003C4E12" w:rsidP="003C4E12">
      <w:pPr>
        <w:ind w:firstLine="709"/>
        <w:jc w:val="both"/>
        <w:rPr>
          <w:szCs w:val="28"/>
        </w:rPr>
      </w:pPr>
    </w:p>
    <w:p w:rsidR="003C4E12" w:rsidRPr="003C4E12" w:rsidRDefault="003C4E12" w:rsidP="003C4E12">
      <w:pPr>
        <w:ind w:firstLine="709"/>
        <w:jc w:val="both"/>
        <w:rPr>
          <w:szCs w:val="28"/>
        </w:rPr>
      </w:pPr>
      <w:r w:rsidRPr="003C4E12">
        <w:rPr>
          <w:szCs w:val="28"/>
        </w:rPr>
        <w:t xml:space="preserve">Северобайкальская межрайонная природоохранная </w:t>
      </w:r>
      <w:r w:rsidRPr="003C4E12">
        <w:rPr>
          <w:color w:val="000000"/>
          <w:szCs w:val="28"/>
        </w:rPr>
        <w:t>прокуратура</w:t>
      </w:r>
      <w:r w:rsidRPr="003C4E12">
        <w:rPr>
          <w:color w:val="000000"/>
          <w:szCs w:val="28"/>
        </w:rPr>
        <w:t xml:space="preserve"> информирует о </w:t>
      </w:r>
      <w:r w:rsidRPr="003C4E12">
        <w:rPr>
          <w:bCs/>
          <w:szCs w:val="28"/>
          <w:shd w:val="clear" w:color="auto" w:fill="FFFFFF"/>
        </w:rPr>
        <w:t>требованиях продажи древесины гражданам для отопления, возведения строений и иных собственных нужд</w:t>
      </w:r>
      <w:r w:rsidRPr="003C4E12">
        <w:rPr>
          <w:bCs/>
          <w:szCs w:val="28"/>
          <w:shd w:val="clear" w:color="auto" w:fill="FFFFFF"/>
        </w:rPr>
        <w:t>.</w:t>
      </w:r>
    </w:p>
    <w:p w:rsidR="003C4E12" w:rsidRPr="003C4E12" w:rsidRDefault="003C4E12" w:rsidP="003C4E12">
      <w:pPr>
        <w:pStyle w:val="aa"/>
        <w:shd w:val="clear" w:color="auto" w:fill="FFFFFF"/>
        <w:spacing w:before="0" w:beforeAutospacing="0" w:after="0" w:afterAutospacing="0"/>
        <w:ind w:firstLine="709"/>
        <w:jc w:val="both"/>
        <w:rPr>
          <w:rFonts w:ascii="Roboto" w:hAnsi="Roboto"/>
        </w:rPr>
      </w:pPr>
      <w:r w:rsidRPr="003C4E12">
        <w:rPr>
          <w:sz w:val="28"/>
          <w:szCs w:val="28"/>
        </w:rPr>
        <w:t>Федеральным законом от 29.12.2022 № 600-ФЗ «О внесении изменений</w:t>
      </w:r>
      <w:r w:rsidRPr="003C4E12">
        <w:rPr>
          <w:sz w:val="28"/>
          <w:szCs w:val="28"/>
        </w:rPr>
        <w:br/>
        <w:t>в Лесной кодекс Российской Федерации» упрощена процедура реализации древесины, заготовленной государственными организациями вне биржевых торгов.</w:t>
      </w:r>
    </w:p>
    <w:p w:rsidR="003C4E12" w:rsidRPr="001E4E61" w:rsidRDefault="003C4E12" w:rsidP="003C4E12">
      <w:pPr>
        <w:pStyle w:val="aa"/>
        <w:shd w:val="clear" w:color="auto" w:fill="FFFFFF"/>
        <w:spacing w:before="0" w:beforeAutospacing="0" w:after="0" w:afterAutospacing="0"/>
        <w:ind w:firstLine="709"/>
        <w:jc w:val="both"/>
        <w:rPr>
          <w:rFonts w:ascii="Roboto" w:hAnsi="Roboto"/>
        </w:rPr>
      </w:pPr>
      <w:r w:rsidRPr="003C4E12">
        <w:rPr>
          <w:sz w:val="28"/>
          <w:szCs w:val="28"/>
        </w:rPr>
        <w:t>В настоящее время древесина, заготовленная государственными (муниципальными) учреждениями по охране, защите и воспроизводству лесов и полученные указанными учреждениями из такой древесины лесоматериалы реализуются на организованных торгах, за исключением</w:t>
      </w:r>
      <w:r w:rsidRPr="001E4E61">
        <w:rPr>
          <w:sz w:val="28"/>
          <w:szCs w:val="28"/>
        </w:rPr>
        <w:t xml:space="preserve"> реализации древесины гражданам для отопления, возведения строений и иных собственных нужд, а также государственным (муниципальным) учреждениям, осуществляющим закупки в соответствии законодательством о закупках.</w:t>
      </w:r>
    </w:p>
    <w:p w:rsidR="003C4E12" w:rsidRPr="001E4E61" w:rsidRDefault="003C4E12" w:rsidP="003C4E12">
      <w:pPr>
        <w:pStyle w:val="aa"/>
        <w:pBdr>
          <w:bottom w:val="single" w:sz="12" w:space="1" w:color="auto"/>
        </w:pBdr>
        <w:shd w:val="clear" w:color="auto" w:fill="FFFFFF"/>
        <w:spacing w:before="0" w:beforeAutospacing="0" w:after="0" w:afterAutospacing="0"/>
        <w:ind w:firstLine="709"/>
        <w:jc w:val="both"/>
        <w:rPr>
          <w:rFonts w:ascii="Roboto" w:hAnsi="Roboto"/>
        </w:rPr>
      </w:pPr>
      <w:r w:rsidRPr="001E4E61">
        <w:rPr>
          <w:sz w:val="28"/>
          <w:szCs w:val="28"/>
        </w:rPr>
        <w:t>Ранее вся древесина, заготовленная государственными (муниципальными) учреждениями, в том числе при проведении мероприятий по сохранению лесов, реализовывалась только на организованных торгах, проводимых в соответствии</w:t>
      </w:r>
      <w:r w:rsidRPr="001E4E61">
        <w:rPr>
          <w:sz w:val="28"/>
          <w:szCs w:val="28"/>
        </w:rPr>
        <w:br/>
        <w:t>с законодательством об организованных торгах.</w:t>
      </w:r>
    </w:p>
    <w:p w:rsidR="00E85C16" w:rsidRDefault="00E85C16" w:rsidP="003C4E12">
      <w:pPr>
        <w:ind w:firstLine="709"/>
        <w:jc w:val="both"/>
        <w:rPr>
          <w:szCs w:val="28"/>
        </w:rPr>
      </w:pPr>
    </w:p>
    <w:p w:rsidR="008620DF" w:rsidRPr="00FA1944" w:rsidRDefault="008620DF" w:rsidP="008620DF">
      <w:pPr>
        <w:ind w:firstLine="851"/>
        <w:jc w:val="both"/>
        <w:rPr>
          <w:szCs w:val="28"/>
        </w:rPr>
      </w:pPr>
      <w:r w:rsidRPr="00FA1944">
        <w:rPr>
          <w:szCs w:val="28"/>
        </w:rPr>
        <w:t>Северобайкальская межрайонная природоохранная прокуратура информирует, что в соответствии с ч. 4 ст. 12 Федерального закона от 25.12.2008 № 273-ФЗ «О противодействии коррупции» работодатель при заключении трудового или гражданско-правового договора на выполнение работ (оказание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8620DF" w:rsidRPr="00FA1944" w:rsidRDefault="008620DF" w:rsidP="008620DF">
      <w:pPr>
        <w:ind w:firstLine="851"/>
        <w:jc w:val="both"/>
        <w:rPr>
          <w:szCs w:val="28"/>
        </w:rPr>
      </w:pPr>
      <w:r w:rsidRPr="00FA1944">
        <w:rPr>
          <w:szCs w:val="28"/>
        </w:rPr>
        <w:t xml:space="preserve">За невыполнение указанного требования Закона наступает административная ответственность по ст.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w:t>
      </w:r>
      <w:r w:rsidRPr="00FA1944">
        <w:rPr>
          <w:szCs w:val="28"/>
        </w:rPr>
        <w:lastRenderedPageBreak/>
        <w:t>государственного или муниципального служащего» КоАП РФ в виде наложения административного штрафа на граждан в размере до 4 тысяч рублей, на должностных лиц - до 50 тысяч рублей, на юридических лиц - до 500 тысяч рублей.</w:t>
      </w:r>
    </w:p>
    <w:p w:rsidR="008620DF" w:rsidRPr="00FA1944" w:rsidRDefault="008620DF" w:rsidP="008620DF">
      <w:pPr>
        <w:ind w:firstLine="851"/>
        <w:jc w:val="both"/>
        <w:rPr>
          <w:szCs w:val="28"/>
        </w:rPr>
      </w:pPr>
      <w:r w:rsidRPr="00FA1944">
        <w:rPr>
          <w:szCs w:val="28"/>
        </w:rPr>
        <w:t xml:space="preserve">В соответствии с п. 1 ст. 1 Федерального закона от 25.122008 № 273-ФЗ «О противодействии коррупции» под </w:t>
      </w:r>
      <w:r w:rsidRPr="00FA1944">
        <w:rPr>
          <w:b/>
          <w:bCs/>
          <w:szCs w:val="28"/>
        </w:rPr>
        <w:t xml:space="preserve">коррупцией </w:t>
      </w:r>
      <w:r w:rsidRPr="00FA1944">
        <w:rPr>
          <w:szCs w:val="28"/>
        </w:rPr>
        <w:t>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713B82" w:rsidRDefault="008620DF" w:rsidP="00713B82">
      <w:pPr>
        <w:ind w:firstLine="851"/>
        <w:jc w:val="both"/>
        <w:rPr>
          <w:b/>
          <w:bCs/>
          <w:szCs w:val="28"/>
        </w:rPr>
      </w:pPr>
      <w:r w:rsidRPr="00FA1944">
        <w:rPr>
          <w:szCs w:val="28"/>
        </w:rPr>
        <w:t xml:space="preserve">Уголовный кодекс Российской Федерации предусматривает уголовную ответственность как за </w:t>
      </w:r>
      <w:r w:rsidRPr="00FA1944">
        <w:rPr>
          <w:b/>
          <w:bCs/>
          <w:szCs w:val="28"/>
        </w:rPr>
        <w:t xml:space="preserve">получение взятки, </w:t>
      </w:r>
      <w:r w:rsidRPr="00FA1944">
        <w:rPr>
          <w:szCs w:val="28"/>
        </w:rPr>
        <w:t xml:space="preserve">так и за </w:t>
      </w:r>
      <w:r w:rsidRPr="00FA1944">
        <w:rPr>
          <w:b/>
          <w:bCs/>
          <w:szCs w:val="28"/>
        </w:rPr>
        <w:t xml:space="preserve">дачу взятки </w:t>
      </w:r>
      <w:r w:rsidRPr="00FA1944">
        <w:rPr>
          <w:szCs w:val="28"/>
        </w:rPr>
        <w:t xml:space="preserve">и </w:t>
      </w:r>
      <w:r w:rsidRPr="00FA1944">
        <w:rPr>
          <w:b/>
          <w:bCs/>
          <w:szCs w:val="28"/>
        </w:rPr>
        <w:t>посредничество во взяточничестве.</w:t>
      </w:r>
    </w:p>
    <w:p w:rsidR="008620DF" w:rsidRPr="00FA1944" w:rsidRDefault="008620DF" w:rsidP="00713B82">
      <w:pPr>
        <w:ind w:firstLine="851"/>
        <w:jc w:val="both"/>
        <w:rPr>
          <w:szCs w:val="28"/>
        </w:rPr>
      </w:pPr>
      <w:r w:rsidRPr="00FA1944">
        <w:rPr>
          <w:szCs w:val="28"/>
        </w:rPr>
        <w:t>ВЗЯТКА</w:t>
      </w:r>
      <w:r w:rsidR="00713B82">
        <w:rPr>
          <w:szCs w:val="28"/>
        </w:rPr>
        <w:t xml:space="preserve"> </w:t>
      </w:r>
      <w:r w:rsidRPr="00FA1944">
        <w:rPr>
          <w:szCs w:val="28"/>
        </w:rPr>
        <w:t>может быть в виде денег, ценных бумаг, иного имущества либо в виде незаконных оказания услуг имущественного характера или предоставления иных имущественных прав.</w:t>
      </w:r>
    </w:p>
    <w:p w:rsidR="008620DF" w:rsidRPr="00FA1944" w:rsidRDefault="008620DF" w:rsidP="008620DF">
      <w:pPr>
        <w:jc w:val="both"/>
        <w:outlineLvl w:val="1"/>
        <w:rPr>
          <w:szCs w:val="28"/>
        </w:rPr>
      </w:pPr>
      <w:bookmarkStart w:id="0" w:name="bookmark1"/>
      <w:r w:rsidRPr="00FA1944">
        <w:rPr>
          <w:b/>
          <w:bCs/>
          <w:szCs w:val="28"/>
        </w:rPr>
        <w:t>НАКАЗАНИЕ ЗА ПОЛУЧЕНИЕ ВЗЯТКИ (ст. 290 УК РФ):</w:t>
      </w:r>
      <w:bookmarkEnd w:id="0"/>
    </w:p>
    <w:p w:rsidR="008620DF" w:rsidRPr="00FA1944" w:rsidRDefault="008620DF" w:rsidP="008620DF">
      <w:pPr>
        <w:ind w:firstLine="360"/>
        <w:jc w:val="both"/>
        <w:rPr>
          <w:szCs w:val="28"/>
        </w:rPr>
      </w:pPr>
      <w:r w:rsidRPr="00FA1944">
        <w:rPr>
          <w:szCs w:val="28"/>
        </w:rPr>
        <w:t>ШТРАФ до 5 миллионов рублей, или в размере заработной платы или иного дохода осужденного за период до 5 лет, или в размере до стократной суммы взятки с лишением права занимать определенные должности или заниматься определенной деятельностью на срок до 15 лет;</w:t>
      </w:r>
    </w:p>
    <w:p w:rsidR="008620DF" w:rsidRPr="00FA1944" w:rsidRDefault="008620DF" w:rsidP="008620DF">
      <w:pPr>
        <w:ind w:firstLine="360"/>
        <w:jc w:val="both"/>
        <w:rPr>
          <w:szCs w:val="28"/>
        </w:rPr>
      </w:pPr>
      <w:r w:rsidRPr="00FA1944">
        <w:rPr>
          <w:szCs w:val="28"/>
        </w:rP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p w:rsidR="008620DF" w:rsidRPr="00FA1944" w:rsidRDefault="008620DF" w:rsidP="008620DF">
      <w:pPr>
        <w:jc w:val="both"/>
        <w:outlineLvl w:val="1"/>
        <w:rPr>
          <w:szCs w:val="28"/>
        </w:rPr>
      </w:pPr>
      <w:bookmarkStart w:id="1" w:name="bookmark2"/>
      <w:r w:rsidRPr="00FA1944">
        <w:rPr>
          <w:b/>
          <w:bCs/>
          <w:szCs w:val="28"/>
        </w:rPr>
        <w:t>НАКАЗАНИЕ ЗА ДАЧУ ВЗЯТКИ (ст. 291 УК РФ):</w:t>
      </w:r>
      <w:bookmarkEnd w:id="1"/>
    </w:p>
    <w:p w:rsidR="008620DF" w:rsidRPr="00FA1944" w:rsidRDefault="008620DF" w:rsidP="008620DF">
      <w:pPr>
        <w:ind w:firstLine="360"/>
        <w:jc w:val="both"/>
        <w:rPr>
          <w:szCs w:val="28"/>
        </w:rPr>
      </w:pPr>
      <w:r w:rsidRPr="00FA1944">
        <w:rPr>
          <w:szCs w:val="28"/>
        </w:rPr>
        <w:t>ШТРАФ до 4 миллионов рублей или в размере заработной платы или иного дохода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w:t>
      </w:r>
    </w:p>
    <w:p w:rsidR="008620DF" w:rsidRPr="00FA1944" w:rsidRDefault="008620DF" w:rsidP="008620DF">
      <w:pPr>
        <w:ind w:firstLine="360"/>
        <w:jc w:val="both"/>
        <w:rPr>
          <w:szCs w:val="28"/>
        </w:rPr>
      </w:pPr>
      <w:r w:rsidRPr="00FA1944">
        <w:rPr>
          <w:szCs w:val="28"/>
        </w:rP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w:t>
      </w:r>
    </w:p>
    <w:p w:rsidR="008620DF" w:rsidRPr="00FA1944" w:rsidRDefault="008620DF" w:rsidP="008620DF">
      <w:pPr>
        <w:jc w:val="both"/>
        <w:outlineLvl w:val="1"/>
        <w:rPr>
          <w:szCs w:val="28"/>
        </w:rPr>
      </w:pPr>
      <w:bookmarkStart w:id="2" w:name="bookmark3"/>
      <w:r w:rsidRPr="00FA1944">
        <w:rPr>
          <w:b/>
          <w:bCs/>
          <w:szCs w:val="28"/>
        </w:rPr>
        <w:t>НАКАЗАНИЕ ЗА ПОСРЕДНИЧЕСТВО ВО ВЗЯТОЧНИЧЕСТВЕ (ст. 291.1 УК РФ):</w:t>
      </w:r>
      <w:bookmarkEnd w:id="2"/>
    </w:p>
    <w:p w:rsidR="008620DF" w:rsidRPr="00FA1944" w:rsidRDefault="008620DF" w:rsidP="008620DF">
      <w:pPr>
        <w:ind w:firstLine="360"/>
        <w:jc w:val="both"/>
        <w:rPr>
          <w:szCs w:val="28"/>
        </w:rPr>
      </w:pPr>
      <w:r w:rsidRPr="00FA1944">
        <w:rPr>
          <w:szCs w:val="28"/>
        </w:rPr>
        <w:t>ШТРАФ 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w:t>
      </w:r>
    </w:p>
    <w:p w:rsidR="008620DF" w:rsidRPr="00FA1944" w:rsidRDefault="008620DF" w:rsidP="008620DF">
      <w:pPr>
        <w:ind w:firstLine="360"/>
        <w:jc w:val="both"/>
        <w:rPr>
          <w:szCs w:val="28"/>
        </w:rPr>
      </w:pPr>
      <w:r w:rsidRPr="00FA1944">
        <w:rPr>
          <w:szCs w:val="28"/>
        </w:rPr>
        <w:t xml:space="preserve">ЛИШЕНИЕ СВОБОДЫ на срок до 12 лет со штрафом в размере до семидесятикратной суммы взятки или без такового и с лишением права занимать </w:t>
      </w:r>
      <w:r w:rsidRPr="00FA1944">
        <w:rPr>
          <w:szCs w:val="28"/>
        </w:rPr>
        <w:lastRenderedPageBreak/>
        <w:t>определенные должности или заниматься определенной деятельностью на срок до 7 лет или без такового.</w:t>
      </w:r>
    </w:p>
    <w:p w:rsidR="008620DF" w:rsidRPr="00FA1944" w:rsidRDefault="008620DF" w:rsidP="008620DF">
      <w:pPr>
        <w:jc w:val="both"/>
        <w:rPr>
          <w:szCs w:val="28"/>
        </w:rPr>
      </w:pPr>
      <w:r w:rsidRPr="00FA1944">
        <w:rPr>
          <w:b/>
          <w:bCs/>
          <w:szCs w:val="28"/>
        </w:rPr>
        <w:t xml:space="preserve">НАКАЗАНИЕ ЗА МЕЛКОЕ ВЗЯТОЧНИЧЕСТВО (ст. 291.2 УК РФ), </w:t>
      </w:r>
      <w:r w:rsidRPr="00FA1944">
        <w:rPr>
          <w:szCs w:val="28"/>
        </w:rPr>
        <w:t>а именно за получение, дачу взятки лично или через посредника в размере, не превышающем 10 тысяч рублей:</w:t>
      </w:r>
    </w:p>
    <w:p w:rsidR="008620DF" w:rsidRPr="00FA1944" w:rsidRDefault="008620DF" w:rsidP="008620DF">
      <w:pPr>
        <w:ind w:firstLine="360"/>
        <w:jc w:val="both"/>
        <w:rPr>
          <w:szCs w:val="28"/>
        </w:rPr>
      </w:pPr>
      <w:r w:rsidRPr="00FA1944">
        <w:rPr>
          <w:szCs w:val="28"/>
        </w:rPr>
        <w:t>ШТРАФ до 1 миллиона рублей или в размере заработной платы или иного дохода осужденного за период до 1 года;</w:t>
      </w:r>
    </w:p>
    <w:p w:rsidR="008620DF" w:rsidRPr="00FA1944" w:rsidRDefault="008620DF" w:rsidP="008620DF">
      <w:pPr>
        <w:jc w:val="both"/>
        <w:rPr>
          <w:szCs w:val="28"/>
        </w:rPr>
      </w:pPr>
      <w:r w:rsidRPr="00FA1944">
        <w:rPr>
          <w:szCs w:val="28"/>
        </w:rPr>
        <w:t>ИСПРАВИТЕЛЬНЫЕ РАБОТЫ на срок до 3 лет; ОГРАНИЧЕНИЕ СВОБОДЫ на срок до 4 лет; ЛИШЕНИЕ СВОБОДЫ на срок до 3 лет.</w:t>
      </w:r>
    </w:p>
    <w:p w:rsidR="008620DF" w:rsidRPr="00FA1944" w:rsidRDefault="008620DF" w:rsidP="008620DF">
      <w:pPr>
        <w:ind w:firstLine="360"/>
        <w:jc w:val="both"/>
        <w:rPr>
          <w:szCs w:val="28"/>
        </w:rPr>
      </w:pPr>
      <w:r w:rsidRPr="00FA1944">
        <w:rPr>
          <w:szCs w:val="28"/>
        </w:rPr>
        <w:t>Лицо, давшее взятку либо совершившее посредничество во взяточничестве, освобождается от уголовной ответственности, если оно активно способствовало раскрытию, расследованию и (или) пресечению преступления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по данному факту.</w:t>
      </w:r>
    </w:p>
    <w:p w:rsidR="008620DF" w:rsidRPr="00FA1944" w:rsidRDefault="008620DF" w:rsidP="008620DF">
      <w:pPr>
        <w:ind w:firstLine="360"/>
        <w:jc w:val="both"/>
        <w:rPr>
          <w:szCs w:val="28"/>
        </w:rPr>
      </w:pPr>
      <w:r w:rsidRPr="00FA1944">
        <w:rPr>
          <w:szCs w:val="28"/>
        </w:rPr>
        <w:t>Кодекс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(ст. 19.28 КоАП РФ).</w:t>
      </w:r>
    </w:p>
    <w:p w:rsidR="008620DF" w:rsidRDefault="008620DF" w:rsidP="008620DF">
      <w:pPr>
        <w:pBdr>
          <w:bottom w:val="single" w:sz="12" w:space="1" w:color="auto"/>
        </w:pBdr>
        <w:ind w:firstLine="360"/>
        <w:jc w:val="both"/>
        <w:rPr>
          <w:szCs w:val="28"/>
        </w:rPr>
      </w:pPr>
      <w:r w:rsidRPr="00FA1944">
        <w:rPr>
          <w:szCs w:val="28"/>
        </w:rPr>
        <w:t>Данные деяния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8620DF" w:rsidRDefault="008620DF" w:rsidP="008620DF">
      <w:pPr>
        <w:ind w:firstLine="360"/>
        <w:jc w:val="both"/>
        <w:rPr>
          <w:szCs w:val="28"/>
        </w:rPr>
      </w:pPr>
    </w:p>
    <w:p w:rsidR="008620DF" w:rsidRPr="008145DA" w:rsidRDefault="008620DF" w:rsidP="008620DF">
      <w:pPr>
        <w:ind w:firstLine="851"/>
        <w:jc w:val="both"/>
        <w:rPr>
          <w:color w:val="0C0C0C"/>
          <w:szCs w:val="28"/>
        </w:rPr>
      </w:pPr>
      <w:r w:rsidRPr="00FA1944">
        <w:rPr>
          <w:szCs w:val="28"/>
        </w:rPr>
        <w:t>Северобайкальская межрайонная природоохранная прокуратура информирует</w:t>
      </w:r>
      <w:r>
        <w:rPr>
          <w:color w:val="0C0C0C"/>
          <w:szCs w:val="28"/>
        </w:rPr>
        <w:t xml:space="preserve">, что </w:t>
      </w:r>
      <w:r w:rsidRPr="008145DA">
        <w:rPr>
          <w:color w:val="0C0C0C"/>
          <w:szCs w:val="28"/>
        </w:rPr>
        <w:t>Постановлением Правительства Российской Федерации от 31.10.2022 № 1940 утверждены требования к обращению с побочными продуктами животноводства, в которых учтены особенности производственного процесса при хранении, обработке, переработке, транспортировке, реализации и использовании побочных продуктов животноводства, а также установлены нормативы содержания в обработанных, переработанных побочных продуктах животноводства токсичных элементов, пестицидов, патогенных и болезнетворных микроорганизмов и паразитов. Указанные требования вступают в силу с 01.03.2023 и действуют до 01.03.2029.</w:t>
      </w:r>
    </w:p>
    <w:p w:rsidR="008620DF" w:rsidRPr="008145DA" w:rsidRDefault="008620DF" w:rsidP="008620DF">
      <w:pPr>
        <w:ind w:firstLine="851"/>
        <w:jc w:val="both"/>
        <w:rPr>
          <w:color w:val="0C0C0C"/>
          <w:szCs w:val="28"/>
        </w:rPr>
      </w:pPr>
      <w:r w:rsidRPr="008145DA">
        <w:rPr>
          <w:color w:val="0C0C0C"/>
          <w:szCs w:val="28"/>
        </w:rPr>
        <w:t>Теперь хранение, обработка, переработка и транспортировка побочных продуктов животноводства осуществляется собственниками и перевозчиками побочных продуктов животноводства отдельно от хозяйственно-бытовых, производственных и смешанных сточных вод, в том числе сточных вод от населенных пунктов, с обязательным соблюдением ветеринарных норм и правил, санитарно-эпидемиологических правил и гигиенических нормативов, требований в области охраны окружающей среды.</w:t>
      </w:r>
    </w:p>
    <w:p w:rsidR="008620DF" w:rsidRPr="008145DA" w:rsidRDefault="008620DF" w:rsidP="008620DF">
      <w:pPr>
        <w:ind w:firstLine="851"/>
        <w:jc w:val="both"/>
        <w:rPr>
          <w:color w:val="0C0C0C"/>
          <w:szCs w:val="28"/>
        </w:rPr>
      </w:pPr>
      <w:r w:rsidRPr="008145DA">
        <w:rPr>
          <w:color w:val="0C0C0C"/>
          <w:szCs w:val="28"/>
        </w:rPr>
        <w:t xml:space="preserve">Распоряжением Правительства Российской Федерации от 31.10.2022 № 3256-р утвержден Перечень нарушений требований к обращению побочных </w:t>
      </w:r>
      <w:r w:rsidRPr="008145DA">
        <w:rPr>
          <w:color w:val="0C0C0C"/>
          <w:szCs w:val="28"/>
        </w:rPr>
        <w:lastRenderedPageBreak/>
        <w:t>продуктов животноводства, в результате которых побочные продукты животноводства признаются отходами. Данный Перечень вступает в силу с 01.03.2023.</w:t>
      </w:r>
    </w:p>
    <w:p w:rsidR="008620DF" w:rsidRPr="008145DA" w:rsidRDefault="008620DF" w:rsidP="008620DF">
      <w:pPr>
        <w:ind w:firstLine="851"/>
        <w:jc w:val="both"/>
        <w:rPr>
          <w:color w:val="0C0C0C"/>
          <w:szCs w:val="28"/>
        </w:rPr>
      </w:pPr>
      <w:r w:rsidRPr="008145DA">
        <w:rPr>
          <w:color w:val="0C0C0C"/>
          <w:szCs w:val="28"/>
        </w:rPr>
        <w:t xml:space="preserve">Вышеназванным Перечнем к нарушениям требований к обращению побочных продуктов животноводства, в результате которых побочные продукты животноводства признаются отходами отнесено хранение необработанных, </w:t>
      </w:r>
      <w:proofErr w:type="spellStart"/>
      <w:r w:rsidRPr="008145DA">
        <w:rPr>
          <w:color w:val="0C0C0C"/>
          <w:szCs w:val="28"/>
        </w:rPr>
        <w:t>непереработанных</w:t>
      </w:r>
      <w:proofErr w:type="spellEnd"/>
      <w:r w:rsidRPr="008145DA">
        <w:rPr>
          <w:color w:val="0C0C0C"/>
          <w:szCs w:val="28"/>
        </w:rPr>
        <w:t xml:space="preserve"> побочных продуктов животноводства, а также их обработка, переработка вне специально оборудованных сооружений и (или) мест, предназначенных для хранения и (или) обработки, переработки побочных продуктов животноводства, в том числе навозохранилищ, </w:t>
      </w:r>
      <w:proofErr w:type="spellStart"/>
      <w:r w:rsidRPr="008145DA">
        <w:rPr>
          <w:color w:val="0C0C0C"/>
          <w:szCs w:val="28"/>
        </w:rPr>
        <w:t>пометохранилищ</w:t>
      </w:r>
      <w:proofErr w:type="spellEnd"/>
      <w:r w:rsidRPr="008145DA">
        <w:rPr>
          <w:color w:val="0C0C0C"/>
          <w:szCs w:val="28"/>
        </w:rPr>
        <w:t>.</w:t>
      </w:r>
    </w:p>
    <w:p w:rsidR="008620DF" w:rsidRPr="008145DA" w:rsidRDefault="008620DF" w:rsidP="008620DF">
      <w:pPr>
        <w:ind w:firstLine="851"/>
        <w:jc w:val="both"/>
        <w:rPr>
          <w:color w:val="0C0C0C"/>
          <w:szCs w:val="28"/>
        </w:rPr>
      </w:pPr>
      <w:r w:rsidRPr="008145DA">
        <w:rPr>
          <w:color w:val="0C0C0C"/>
          <w:szCs w:val="28"/>
        </w:rPr>
        <w:t>Использование побочных продуктов животноводства, в которых нормативы содержания патогенных и болезнетворных микроорганизмов и паразитов, токсичных элементов, пестицидов превышают установленные нормы, а также передача таких продуктов животноводства, лицам, не осуществляющим деятельность по производству сельскохозяйственной продукции вышеназванным распоряжением Правительства Российской Федерации включены в перечень нарушений.</w:t>
      </w:r>
    </w:p>
    <w:p w:rsidR="008620DF" w:rsidRDefault="008620DF" w:rsidP="008620DF">
      <w:pPr>
        <w:pBdr>
          <w:bottom w:val="single" w:sz="12" w:space="1" w:color="auto"/>
        </w:pBdr>
        <w:ind w:firstLine="851"/>
        <w:jc w:val="both"/>
        <w:rPr>
          <w:color w:val="0C0C0C"/>
          <w:szCs w:val="28"/>
        </w:rPr>
      </w:pPr>
      <w:r w:rsidRPr="008145DA">
        <w:rPr>
          <w:color w:val="0C0C0C"/>
          <w:szCs w:val="28"/>
        </w:rPr>
        <w:t>Вместе с тем, хранение, обработка, переработка побочных продуктов животноводства вместе с хозяйственно-бытовыми, производственными и смешанными сточными водами, в том числе сточными водами от населенных пунктов (в случае их поступления на объект содержания сельскохозяйственных животных), и (или) необеспечение предотвращения попадания загрязняющих веществ в водоносный горизонт, а также транспортировка таких продуктов животноводства с применением гидромеханического оборудования (шланговых, оросительных систем), не обеспечивающего предотвращения загрязнения среды обитания человека, окружающей среды и компонентов природной среды, в том числе почв, водных объектов, лесов включена в перечень нарушений требований к обращению побочных продуктов животноводства, в результате которых побочные продукты жив</w:t>
      </w:r>
      <w:r>
        <w:rPr>
          <w:color w:val="0C0C0C"/>
          <w:szCs w:val="28"/>
        </w:rPr>
        <w:t>отноводства признаются отходами.</w:t>
      </w:r>
    </w:p>
    <w:p w:rsidR="007D6B25" w:rsidRDefault="007D6B25" w:rsidP="00713B82">
      <w:pPr>
        <w:jc w:val="both"/>
        <w:rPr>
          <w:szCs w:val="28"/>
        </w:rPr>
      </w:pPr>
      <w:bookmarkStart w:id="3" w:name="_GoBack"/>
      <w:bookmarkEnd w:id="3"/>
    </w:p>
    <w:p w:rsidR="007D6B25" w:rsidRPr="007D6B25" w:rsidRDefault="00713B82" w:rsidP="007D6B25">
      <w:pPr>
        <w:ind w:firstLine="709"/>
        <w:jc w:val="both"/>
        <w:rPr>
          <w:szCs w:val="28"/>
        </w:rPr>
      </w:pPr>
      <w:r w:rsidRPr="00713B82">
        <w:rPr>
          <w:szCs w:val="28"/>
        </w:rPr>
        <w:t xml:space="preserve">Северобайкальская межрайонная природоохранная </w:t>
      </w:r>
      <w:r w:rsidRPr="00713B82">
        <w:rPr>
          <w:color w:val="000000"/>
          <w:szCs w:val="28"/>
        </w:rPr>
        <w:t xml:space="preserve">прокуратура </w:t>
      </w:r>
      <w:r w:rsidRPr="00713B82">
        <w:rPr>
          <w:b/>
          <w:color w:val="000000"/>
          <w:szCs w:val="28"/>
        </w:rPr>
        <w:t xml:space="preserve">уведомляет, </w:t>
      </w:r>
      <w:proofErr w:type="gramStart"/>
      <w:r w:rsidRPr="00713B82">
        <w:rPr>
          <w:color w:val="000000"/>
          <w:szCs w:val="28"/>
        </w:rPr>
        <w:t>что</w:t>
      </w:r>
      <w:r w:rsidRPr="00713B82">
        <w:rPr>
          <w:szCs w:val="28"/>
        </w:rPr>
        <w:t xml:space="preserve">  с</w:t>
      </w:r>
      <w:proofErr w:type="gramEnd"/>
      <w:r w:rsidR="007D6B25" w:rsidRPr="00713B82">
        <w:rPr>
          <w:szCs w:val="28"/>
        </w:rPr>
        <w:t xml:space="preserve"> 1 сентября 2023 г. юридические и физические лица, в том числе индивидуальные предприниматели, осуществляющие предпринимательскую деятельность, связанную с реализацией</w:t>
      </w:r>
      <w:r w:rsidR="007D6B25" w:rsidRPr="007D6B25">
        <w:rPr>
          <w:szCs w:val="28"/>
        </w:rPr>
        <w:t xml:space="preserve"> и (или) транспортировкой семян сельскохозяйственных растений, должны соблюдать обязательные требования, установленные приказом Минсельхоза России от 6 апреля 2023 г. N 347.</w:t>
      </w:r>
    </w:p>
    <w:p w:rsidR="007D6B25" w:rsidRPr="007D6B25" w:rsidRDefault="007D6B25" w:rsidP="007D6B25">
      <w:pPr>
        <w:ind w:firstLine="709"/>
        <w:jc w:val="both"/>
        <w:rPr>
          <w:szCs w:val="28"/>
        </w:rPr>
      </w:pPr>
      <w:r w:rsidRPr="007D6B25">
        <w:rPr>
          <w:szCs w:val="28"/>
        </w:rPr>
        <w:t>В случае если вышеуказанные лица осуществляют в пределах одного муниципального образования субъекта РФ транспортировку семян сельскохозяйственных растений внутри хозяйства без смены владельца, то таким лицам допускается транспортировать семена сельскохозяйственных растений:</w:t>
      </w:r>
    </w:p>
    <w:p w:rsidR="007D6B25" w:rsidRPr="007D6B25" w:rsidRDefault="007D6B25" w:rsidP="007D6B25">
      <w:pPr>
        <w:ind w:firstLine="709"/>
        <w:jc w:val="both"/>
        <w:rPr>
          <w:szCs w:val="28"/>
        </w:rPr>
      </w:pPr>
      <w:r w:rsidRPr="007D6B25">
        <w:rPr>
          <w:szCs w:val="28"/>
        </w:rPr>
        <w:t>в незатаренном состоянии (насыпью) без сопроводительных документов, содержащих сведения о наименованиях сортов и гибридов растений, происхождении и качестве семян сельскохозяйственных растений, оформленных производителями таких семян, или электронных образов указанных документов на бумажном носителе;</w:t>
      </w:r>
    </w:p>
    <w:p w:rsidR="007D6B25" w:rsidRDefault="007D6B25" w:rsidP="007D6B25">
      <w:pPr>
        <w:pBdr>
          <w:bottom w:val="single" w:sz="12" w:space="1" w:color="auto"/>
        </w:pBdr>
        <w:ind w:firstLine="709"/>
        <w:jc w:val="both"/>
        <w:rPr>
          <w:szCs w:val="28"/>
        </w:rPr>
      </w:pPr>
      <w:r w:rsidRPr="007D6B25">
        <w:rPr>
          <w:szCs w:val="28"/>
        </w:rPr>
        <w:lastRenderedPageBreak/>
        <w:t>обработанные химическими или биологическими препаратами, в незатаренном состоянии (насыпью) и без сопроводительных документов, определяющих порядок обращения с данными семенами и содержащих сведения о возможных негативных воздействиях на здоровье человека и окружающую среду.</w:t>
      </w:r>
    </w:p>
    <w:p w:rsidR="00F45BD6" w:rsidRDefault="00F45BD6" w:rsidP="007D6B25">
      <w:pPr>
        <w:ind w:firstLine="709"/>
        <w:jc w:val="both"/>
        <w:rPr>
          <w:b/>
          <w:szCs w:val="28"/>
        </w:rPr>
      </w:pPr>
    </w:p>
    <w:p w:rsidR="00713B82" w:rsidRDefault="00F45BD6" w:rsidP="007D6B25">
      <w:pPr>
        <w:ind w:firstLine="709"/>
        <w:jc w:val="both"/>
        <w:rPr>
          <w:color w:val="000000"/>
          <w:szCs w:val="28"/>
        </w:rPr>
      </w:pPr>
      <w:r>
        <w:rPr>
          <w:szCs w:val="28"/>
        </w:rPr>
        <w:t xml:space="preserve">Северобайкальская межрайонная природоохранная </w:t>
      </w:r>
      <w:r w:rsidRPr="00996407">
        <w:rPr>
          <w:color w:val="000000"/>
          <w:szCs w:val="28"/>
        </w:rPr>
        <w:t xml:space="preserve">прокуратура </w:t>
      </w:r>
      <w:r w:rsidRPr="00352E9B">
        <w:rPr>
          <w:b/>
          <w:color w:val="000000"/>
          <w:szCs w:val="28"/>
        </w:rPr>
        <w:t>уведомляет</w:t>
      </w:r>
      <w:r>
        <w:rPr>
          <w:b/>
          <w:color w:val="000000"/>
          <w:szCs w:val="28"/>
        </w:rPr>
        <w:t xml:space="preserve">, </w:t>
      </w:r>
      <w:r w:rsidRPr="00B90292">
        <w:rPr>
          <w:color w:val="000000"/>
          <w:szCs w:val="28"/>
        </w:rPr>
        <w:t>что</w:t>
      </w:r>
      <w:r w:rsidR="001B0551">
        <w:rPr>
          <w:color w:val="000000"/>
          <w:szCs w:val="28"/>
        </w:rPr>
        <w:t xml:space="preserve"> у</w:t>
      </w:r>
      <w:r w:rsidR="001B0551" w:rsidRPr="001B0551">
        <w:rPr>
          <w:color w:val="000000"/>
          <w:szCs w:val="28"/>
        </w:rPr>
        <w:t>точнен порядок осуществления государственного учета зоологических коллекций и ведения их реестра</w:t>
      </w:r>
      <w:r w:rsidR="00713B82">
        <w:rPr>
          <w:color w:val="000000"/>
          <w:szCs w:val="28"/>
        </w:rPr>
        <w:t>.</w:t>
      </w:r>
    </w:p>
    <w:p w:rsidR="00F45BD6" w:rsidRDefault="00713B82" w:rsidP="007D6B25">
      <w:pPr>
        <w:ind w:firstLine="709"/>
        <w:jc w:val="both"/>
        <w:rPr>
          <w:color w:val="000000"/>
          <w:szCs w:val="28"/>
        </w:rPr>
      </w:pPr>
      <w:r>
        <w:rPr>
          <w:color w:val="000000"/>
          <w:szCs w:val="28"/>
        </w:rPr>
        <w:t xml:space="preserve">Так, принят </w:t>
      </w:r>
      <w:r w:rsidRPr="00713B82">
        <w:rPr>
          <w:color w:val="000000"/>
          <w:szCs w:val="28"/>
        </w:rPr>
        <w:t>Федеральны</w:t>
      </w:r>
      <w:r>
        <w:rPr>
          <w:color w:val="000000"/>
          <w:szCs w:val="28"/>
        </w:rPr>
        <w:t xml:space="preserve">й </w:t>
      </w:r>
      <w:r w:rsidRPr="00713B82">
        <w:rPr>
          <w:color w:val="000000"/>
          <w:szCs w:val="28"/>
        </w:rPr>
        <w:t>закон от 13.06.2023</w:t>
      </w:r>
      <w:r>
        <w:rPr>
          <w:color w:val="000000"/>
          <w:szCs w:val="28"/>
        </w:rPr>
        <w:t xml:space="preserve"> №</w:t>
      </w:r>
      <w:r w:rsidRPr="00713B82">
        <w:rPr>
          <w:color w:val="000000"/>
          <w:szCs w:val="28"/>
        </w:rPr>
        <w:t xml:space="preserve"> 247-ФЗ</w:t>
      </w:r>
      <w:r>
        <w:rPr>
          <w:color w:val="000000"/>
          <w:szCs w:val="28"/>
        </w:rPr>
        <w:t xml:space="preserve"> «</w:t>
      </w:r>
      <w:r w:rsidRPr="00713B82">
        <w:rPr>
          <w:color w:val="000000"/>
          <w:szCs w:val="28"/>
        </w:rPr>
        <w:t>О внесении изменения в статью 29 Федерального закона "О животном мире</w:t>
      </w:r>
      <w:r>
        <w:rPr>
          <w:color w:val="000000"/>
          <w:szCs w:val="28"/>
        </w:rPr>
        <w:t>».</w:t>
      </w:r>
    </w:p>
    <w:p w:rsidR="00713B82" w:rsidRPr="00713B82" w:rsidRDefault="00713B82" w:rsidP="00713B82">
      <w:pPr>
        <w:ind w:firstLine="709"/>
        <w:jc w:val="both"/>
        <w:rPr>
          <w:szCs w:val="28"/>
        </w:rPr>
      </w:pPr>
      <w:r w:rsidRPr="00713B82">
        <w:rPr>
          <w:szCs w:val="28"/>
        </w:rPr>
        <w:t>Установлено, в частности, что зоологические коллекции независимо от формы собственности подлежат государственному учету.</w:t>
      </w:r>
    </w:p>
    <w:p w:rsidR="00713B82" w:rsidRPr="00713B82" w:rsidRDefault="00713B82" w:rsidP="00713B82">
      <w:pPr>
        <w:ind w:firstLine="709"/>
        <w:jc w:val="both"/>
        <w:rPr>
          <w:szCs w:val="28"/>
        </w:rPr>
      </w:pPr>
      <w:r w:rsidRPr="00713B82">
        <w:rPr>
          <w:szCs w:val="28"/>
        </w:rPr>
        <w:t xml:space="preserve">Рассмотрение экспертной группой вопросов об определении научного, культурного, иного особо ценного значения живых зоологических коллекций зоопарков, зоосадов, цирков, </w:t>
      </w:r>
      <w:proofErr w:type="spellStart"/>
      <w:r w:rsidRPr="00713B82">
        <w:rPr>
          <w:szCs w:val="28"/>
        </w:rPr>
        <w:t>зоотеатров</w:t>
      </w:r>
      <w:proofErr w:type="spellEnd"/>
      <w:r w:rsidRPr="00713B82">
        <w:rPr>
          <w:szCs w:val="28"/>
        </w:rPr>
        <w:t>, дельфинариев, океанариумов и о возможности включения таких зоологических коллекций в реестр зоологических коллекций осуществляется при наличии у указанных организаций лицензии на деятельность по содержанию и использованию животных.</w:t>
      </w:r>
    </w:p>
    <w:p w:rsidR="00713B82" w:rsidRPr="00713B82" w:rsidRDefault="00713B82" w:rsidP="00713B82">
      <w:pPr>
        <w:ind w:firstLine="709"/>
        <w:jc w:val="both"/>
        <w:rPr>
          <w:szCs w:val="28"/>
        </w:rPr>
      </w:pPr>
      <w:r w:rsidRPr="00713B82">
        <w:rPr>
          <w:szCs w:val="28"/>
        </w:rPr>
        <w:t>Порядок ведения реестра зоологических коллекций, форму указанного реестра утверждает уполномоченный Правительством РФ федеральный орган исполнительной власти. Сведения, содержащиеся в реестре зоологических коллекций, являются общедоступными, за исключением сведений, отнесенных законодательством РФ к категории ограниченного доступа.</w:t>
      </w:r>
    </w:p>
    <w:p w:rsidR="00713B82" w:rsidRDefault="00713B82" w:rsidP="00713B82">
      <w:pPr>
        <w:pBdr>
          <w:bottom w:val="single" w:sz="12" w:space="1" w:color="auto"/>
        </w:pBdr>
        <w:ind w:firstLine="709"/>
        <w:jc w:val="both"/>
        <w:rPr>
          <w:szCs w:val="28"/>
        </w:rPr>
      </w:pPr>
      <w:r w:rsidRPr="00713B82">
        <w:rPr>
          <w:szCs w:val="28"/>
        </w:rPr>
        <w:t>Настоящий Федеральный закон вступает в силу с 1 сентября 2023 года.</w:t>
      </w:r>
    </w:p>
    <w:p w:rsidR="00713B82" w:rsidRDefault="00713B82" w:rsidP="00713B82">
      <w:pPr>
        <w:ind w:firstLine="709"/>
        <w:jc w:val="both"/>
        <w:rPr>
          <w:szCs w:val="28"/>
        </w:rPr>
      </w:pPr>
    </w:p>
    <w:p w:rsidR="00713B82" w:rsidRDefault="00713B82" w:rsidP="00713B82">
      <w:pPr>
        <w:ind w:firstLine="709"/>
        <w:jc w:val="both"/>
        <w:rPr>
          <w:color w:val="000000"/>
          <w:szCs w:val="28"/>
        </w:rPr>
      </w:pPr>
      <w:r>
        <w:rPr>
          <w:szCs w:val="28"/>
        </w:rPr>
        <w:t xml:space="preserve">Северобайкальская межрайонная природоохранная </w:t>
      </w:r>
      <w:r w:rsidRPr="00996407">
        <w:rPr>
          <w:color w:val="000000"/>
          <w:szCs w:val="28"/>
        </w:rPr>
        <w:t xml:space="preserve">прокуратура </w:t>
      </w:r>
      <w:r w:rsidRPr="00352E9B">
        <w:rPr>
          <w:b/>
          <w:color w:val="000000"/>
          <w:szCs w:val="28"/>
        </w:rPr>
        <w:t>уведомляет</w:t>
      </w:r>
      <w:r>
        <w:rPr>
          <w:b/>
          <w:color w:val="000000"/>
          <w:szCs w:val="28"/>
        </w:rPr>
        <w:t xml:space="preserve">, </w:t>
      </w:r>
      <w:r w:rsidRPr="00B90292">
        <w:rPr>
          <w:color w:val="000000"/>
          <w:szCs w:val="28"/>
        </w:rPr>
        <w:t>что</w:t>
      </w:r>
      <w:r>
        <w:rPr>
          <w:color w:val="000000"/>
          <w:szCs w:val="28"/>
        </w:rPr>
        <w:t xml:space="preserve"> о</w:t>
      </w:r>
      <w:r w:rsidRPr="00713B82">
        <w:rPr>
          <w:color w:val="000000"/>
          <w:szCs w:val="28"/>
        </w:rPr>
        <w:t>бновлен порядок предоставления отчетности о выбросах загрязняющих веществ в атмосферный воздух</w:t>
      </w:r>
      <w:r>
        <w:rPr>
          <w:color w:val="000000"/>
          <w:szCs w:val="28"/>
        </w:rPr>
        <w:t>.</w:t>
      </w:r>
    </w:p>
    <w:p w:rsidR="00713B82" w:rsidRPr="00713B82" w:rsidRDefault="00713B82" w:rsidP="00713B82">
      <w:pPr>
        <w:ind w:firstLine="709"/>
        <w:jc w:val="both"/>
        <w:rPr>
          <w:color w:val="000000"/>
          <w:szCs w:val="28"/>
        </w:rPr>
      </w:pPr>
      <w:r>
        <w:rPr>
          <w:color w:val="000000"/>
          <w:szCs w:val="28"/>
        </w:rPr>
        <w:t>Так, принят</w:t>
      </w:r>
      <w:r>
        <w:rPr>
          <w:color w:val="000000"/>
          <w:szCs w:val="28"/>
        </w:rPr>
        <w:t xml:space="preserve"> </w:t>
      </w:r>
      <w:r w:rsidRPr="00713B82">
        <w:rPr>
          <w:color w:val="000000"/>
          <w:szCs w:val="28"/>
        </w:rPr>
        <w:t xml:space="preserve">Федеральный закон от 13.06.2023 </w:t>
      </w:r>
      <w:r>
        <w:rPr>
          <w:color w:val="000000"/>
          <w:szCs w:val="28"/>
        </w:rPr>
        <w:t>№</w:t>
      </w:r>
      <w:r w:rsidRPr="00713B82">
        <w:rPr>
          <w:color w:val="000000"/>
          <w:szCs w:val="28"/>
        </w:rPr>
        <w:t xml:space="preserve"> 255-ФЗ</w:t>
      </w:r>
      <w:r>
        <w:rPr>
          <w:color w:val="000000"/>
          <w:szCs w:val="28"/>
        </w:rPr>
        <w:t xml:space="preserve"> «</w:t>
      </w:r>
      <w:r w:rsidRPr="00713B82">
        <w:rPr>
          <w:color w:val="000000"/>
          <w:szCs w:val="28"/>
        </w:rPr>
        <w:t xml:space="preserve">О внесении изменений в Федеральный закон </w:t>
      </w:r>
      <w:r>
        <w:rPr>
          <w:color w:val="000000"/>
          <w:szCs w:val="28"/>
        </w:rPr>
        <w:t>«</w:t>
      </w:r>
      <w:r w:rsidRPr="00713B82">
        <w:rPr>
          <w:color w:val="000000"/>
          <w:szCs w:val="28"/>
        </w:rPr>
        <w:t>Об охране атмосферного воздуха</w:t>
      </w:r>
      <w:r>
        <w:rPr>
          <w:color w:val="000000"/>
          <w:szCs w:val="28"/>
        </w:rPr>
        <w:t xml:space="preserve">» </w:t>
      </w:r>
      <w:r w:rsidRPr="00713B82">
        <w:rPr>
          <w:color w:val="000000"/>
          <w:szCs w:val="28"/>
        </w:rPr>
        <w:t>Законом уточняются, в числе прочего, положения о производственном экологическом контроле в области охраны атмосферного воздуха - закреплено, что его осуществляют юридические лица, индивидуальные предприниматели, осуществляющие хозяйственную и (или) иную деятельность на объектах I, II и III категорий, на которых расположены источники выбросов.</w:t>
      </w:r>
    </w:p>
    <w:p w:rsidR="00713B82" w:rsidRPr="00713B82" w:rsidRDefault="00713B82" w:rsidP="00713B82">
      <w:pPr>
        <w:ind w:firstLine="709"/>
        <w:jc w:val="both"/>
        <w:rPr>
          <w:color w:val="000000"/>
          <w:szCs w:val="28"/>
        </w:rPr>
      </w:pPr>
      <w:r w:rsidRPr="00713B82">
        <w:rPr>
          <w:color w:val="000000"/>
          <w:szCs w:val="28"/>
        </w:rPr>
        <w:t>Закреплено, что для объектов, оказывающих негативное воздействие на окружающую среду, величина выбросов загрязняющих веществ в атмосферный воздух, за исключением выбросов радиоактивных веществ, устанавливается разрешением на временные выбросы, комплексным экологическим разрешением или указывается в декларации о воздействии на окружающую среду.</w:t>
      </w:r>
    </w:p>
    <w:p w:rsidR="00713B82" w:rsidRPr="00713B82" w:rsidRDefault="00713B82" w:rsidP="00713B82">
      <w:pPr>
        <w:ind w:firstLine="709"/>
        <w:jc w:val="both"/>
        <w:rPr>
          <w:color w:val="000000"/>
          <w:szCs w:val="28"/>
        </w:rPr>
      </w:pPr>
      <w:r w:rsidRPr="00713B82">
        <w:rPr>
          <w:color w:val="000000"/>
          <w:szCs w:val="28"/>
        </w:rPr>
        <w:t>Для осуществления выбросов загрязняющих веществ в атмосферный воздух на объектах III и IV категорий получение комплексного экологического разрешения и заполнение декларации о воздействии на окружающую среду не требуются.</w:t>
      </w:r>
    </w:p>
    <w:p w:rsidR="00713B82" w:rsidRDefault="00713B82" w:rsidP="00713B82">
      <w:pPr>
        <w:pBdr>
          <w:bottom w:val="single" w:sz="12" w:space="1" w:color="auto"/>
        </w:pBdr>
        <w:ind w:firstLine="709"/>
        <w:jc w:val="both"/>
        <w:rPr>
          <w:color w:val="000000"/>
          <w:szCs w:val="28"/>
        </w:rPr>
      </w:pPr>
      <w:r w:rsidRPr="00713B82">
        <w:rPr>
          <w:color w:val="000000"/>
          <w:szCs w:val="28"/>
        </w:rPr>
        <w:lastRenderedPageBreak/>
        <w:t>Предусмотрено, что сведения о фактическом объеме или массе выбросов загрязняющих веществ в атмосферный воздух на объектах I, II и III категорий указываются в отчете об организации и о результатах осуществления производственного экологического контроля.</w:t>
      </w:r>
    </w:p>
    <w:p w:rsidR="00713B82" w:rsidRDefault="00713B82" w:rsidP="00713B82">
      <w:pPr>
        <w:ind w:firstLine="709"/>
        <w:jc w:val="both"/>
        <w:rPr>
          <w:szCs w:val="28"/>
        </w:rPr>
      </w:pPr>
    </w:p>
    <w:p w:rsidR="00713B82" w:rsidRDefault="00713B82" w:rsidP="00713B82">
      <w:pPr>
        <w:ind w:firstLine="709"/>
        <w:jc w:val="both"/>
        <w:rPr>
          <w:color w:val="000000"/>
          <w:szCs w:val="28"/>
        </w:rPr>
      </w:pPr>
      <w:r>
        <w:rPr>
          <w:szCs w:val="28"/>
        </w:rPr>
        <w:t xml:space="preserve">Северобайкальская межрайонная природоохранная </w:t>
      </w:r>
      <w:r w:rsidRPr="00996407">
        <w:rPr>
          <w:color w:val="000000"/>
          <w:szCs w:val="28"/>
        </w:rPr>
        <w:t xml:space="preserve">прокуратура </w:t>
      </w:r>
      <w:r w:rsidRPr="00352E9B">
        <w:rPr>
          <w:b/>
          <w:color w:val="000000"/>
          <w:szCs w:val="28"/>
        </w:rPr>
        <w:t>уведомляет</w:t>
      </w:r>
      <w:r>
        <w:rPr>
          <w:b/>
          <w:color w:val="000000"/>
          <w:szCs w:val="28"/>
        </w:rPr>
        <w:t xml:space="preserve">, </w:t>
      </w:r>
      <w:r w:rsidRPr="00B90292">
        <w:rPr>
          <w:color w:val="000000"/>
          <w:szCs w:val="28"/>
        </w:rPr>
        <w:t>что</w:t>
      </w:r>
      <w:r>
        <w:rPr>
          <w:color w:val="000000"/>
          <w:szCs w:val="28"/>
        </w:rPr>
        <w:t xml:space="preserve"> о</w:t>
      </w:r>
      <w:r w:rsidRPr="00713B82">
        <w:rPr>
          <w:color w:val="000000"/>
          <w:szCs w:val="28"/>
        </w:rPr>
        <w:t>пределен состав разрабатываемого для отдельных производственных объектов плана мероприятий по предотвращению и ликвидации загрязнения окружающей среды</w:t>
      </w:r>
      <w:r>
        <w:rPr>
          <w:color w:val="000000"/>
          <w:szCs w:val="28"/>
        </w:rPr>
        <w:t>.</w:t>
      </w:r>
    </w:p>
    <w:p w:rsidR="00713B82" w:rsidRDefault="00713B82" w:rsidP="00713B82">
      <w:pPr>
        <w:ind w:firstLine="709"/>
        <w:jc w:val="both"/>
        <w:rPr>
          <w:szCs w:val="28"/>
        </w:rPr>
      </w:pPr>
      <w:r>
        <w:rPr>
          <w:szCs w:val="28"/>
        </w:rPr>
        <w:t xml:space="preserve">Так, вынесено </w:t>
      </w:r>
      <w:r w:rsidRPr="00713B82">
        <w:rPr>
          <w:szCs w:val="28"/>
        </w:rPr>
        <w:t xml:space="preserve">Постановление Правительства РФ от 02.06.2023 </w:t>
      </w:r>
      <w:r>
        <w:rPr>
          <w:szCs w:val="28"/>
        </w:rPr>
        <w:t xml:space="preserve">№ </w:t>
      </w:r>
      <w:r w:rsidRPr="00713B82">
        <w:rPr>
          <w:szCs w:val="28"/>
        </w:rPr>
        <w:t>909</w:t>
      </w:r>
      <w:r>
        <w:rPr>
          <w:szCs w:val="28"/>
        </w:rPr>
        <w:t xml:space="preserve"> «</w:t>
      </w:r>
      <w:r w:rsidRPr="00713B82">
        <w:rPr>
          <w:szCs w:val="28"/>
        </w:rPr>
        <w:t>Об утверждении Положения о составе плана мероприятий по предотвращению и ликвидации загрязнения окружающей среды в результате эксплуатации отдельного производственного объекта и требованиях к содержанию такого плана</w:t>
      </w:r>
      <w:r>
        <w:rPr>
          <w:szCs w:val="28"/>
        </w:rPr>
        <w:t>».</w:t>
      </w:r>
    </w:p>
    <w:p w:rsidR="00713B82" w:rsidRPr="00713B82" w:rsidRDefault="00713B82" w:rsidP="00713B82">
      <w:pPr>
        <w:ind w:firstLine="709"/>
        <w:jc w:val="both"/>
        <w:rPr>
          <w:szCs w:val="28"/>
        </w:rPr>
      </w:pPr>
      <w:r w:rsidRPr="00713B82">
        <w:rPr>
          <w:szCs w:val="28"/>
        </w:rPr>
        <w:t>План включает в себя мероприятия по снижению (ликвидации) негативного воздействия на окружающую среду, оказываемого отдельным производственным объектом, выводимым из эксплуатации, реализация которых позволит обеспечить соблюдение нормативов качества окружающей среды.</w:t>
      </w:r>
    </w:p>
    <w:p w:rsidR="00713B82" w:rsidRPr="00713B82" w:rsidRDefault="00713B82" w:rsidP="00713B82">
      <w:pPr>
        <w:ind w:firstLine="709"/>
        <w:jc w:val="both"/>
        <w:rPr>
          <w:szCs w:val="28"/>
        </w:rPr>
      </w:pPr>
      <w:r w:rsidRPr="00713B82">
        <w:rPr>
          <w:szCs w:val="28"/>
        </w:rPr>
        <w:t>Постановление вступает в силу с 1 сентября 2023 г. и действует до 1 сентября 2029 г.</w:t>
      </w:r>
    </w:p>
    <w:sectPr w:rsidR="00713B82" w:rsidRPr="00713B82" w:rsidSect="001001BD">
      <w:headerReference w:type="default" r:id="rId6"/>
      <w:pgSz w:w="11906" w:h="16838"/>
      <w:pgMar w:top="1134" w:right="567" w:bottom="1134" w:left="1418"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630" w:rsidRDefault="00990630">
      <w:r>
        <w:separator/>
      </w:r>
    </w:p>
  </w:endnote>
  <w:endnote w:type="continuationSeparator" w:id="0">
    <w:p w:rsidR="00990630" w:rsidRDefault="0099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630" w:rsidRDefault="00990630">
      <w:r>
        <w:separator/>
      </w:r>
    </w:p>
  </w:footnote>
  <w:footnote w:type="continuationSeparator" w:id="0">
    <w:p w:rsidR="00990630" w:rsidRDefault="00990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678" w:rsidRPr="007A66A8" w:rsidRDefault="00901D76" w:rsidP="007A66A8">
    <w:pPr>
      <w:pStyle w:val="a6"/>
      <w:jc w:val="center"/>
      <w:rPr>
        <w:rFonts w:ascii="Times New Roman" w:hAnsi="Times New Roman"/>
        <w:sz w:val="24"/>
        <w:szCs w:val="24"/>
      </w:rPr>
    </w:pPr>
    <w:r w:rsidRPr="007A66A8">
      <w:rPr>
        <w:rFonts w:ascii="Times New Roman" w:hAnsi="Times New Roman"/>
        <w:sz w:val="24"/>
        <w:szCs w:val="24"/>
      </w:rPr>
      <w:fldChar w:fldCharType="begin"/>
    </w:r>
    <w:r w:rsidRPr="007A66A8">
      <w:rPr>
        <w:rFonts w:ascii="Times New Roman" w:hAnsi="Times New Roman"/>
        <w:sz w:val="24"/>
        <w:szCs w:val="24"/>
      </w:rPr>
      <w:instrText>PAGE   \* MERGEFORMAT</w:instrText>
    </w:r>
    <w:r w:rsidRPr="007A66A8">
      <w:rPr>
        <w:rFonts w:ascii="Times New Roman" w:hAnsi="Times New Roman"/>
        <w:sz w:val="24"/>
        <w:szCs w:val="24"/>
      </w:rPr>
      <w:fldChar w:fldCharType="separate"/>
    </w:r>
    <w:r w:rsidR="0049195A">
      <w:rPr>
        <w:rFonts w:ascii="Times New Roman" w:hAnsi="Times New Roman"/>
        <w:noProof/>
        <w:sz w:val="24"/>
        <w:szCs w:val="24"/>
      </w:rPr>
      <w:t>2</w:t>
    </w:r>
    <w:r w:rsidRPr="007A66A8">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BDA"/>
    <w:rsid w:val="00022EC7"/>
    <w:rsid w:val="000236C5"/>
    <w:rsid w:val="000801DC"/>
    <w:rsid w:val="000E4415"/>
    <w:rsid w:val="001001BD"/>
    <w:rsid w:val="00102C03"/>
    <w:rsid w:val="00116096"/>
    <w:rsid w:val="001324AD"/>
    <w:rsid w:val="00133322"/>
    <w:rsid w:val="00195A63"/>
    <w:rsid w:val="001970A6"/>
    <w:rsid w:val="001B0551"/>
    <w:rsid w:val="001C6B21"/>
    <w:rsid w:val="002140E5"/>
    <w:rsid w:val="002822DC"/>
    <w:rsid w:val="00282A8B"/>
    <w:rsid w:val="002C3A8B"/>
    <w:rsid w:val="002E3DB1"/>
    <w:rsid w:val="00320E8C"/>
    <w:rsid w:val="00330AC8"/>
    <w:rsid w:val="00356F12"/>
    <w:rsid w:val="00387C98"/>
    <w:rsid w:val="00387DB9"/>
    <w:rsid w:val="003C4E12"/>
    <w:rsid w:val="003C547F"/>
    <w:rsid w:val="003C79C2"/>
    <w:rsid w:val="003D1C33"/>
    <w:rsid w:val="0040228D"/>
    <w:rsid w:val="00405275"/>
    <w:rsid w:val="00462D33"/>
    <w:rsid w:val="0049195A"/>
    <w:rsid w:val="004B446B"/>
    <w:rsid w:val="004C6EC1"/>
    <w:rsid w:val="004D6D9B"/>
    <w:rsid w:val="004E5B59"/>
    <w:rsid w:val="004F1DF4"/>
    <w:rsid w:val="00531F3B"/>
    <w:rsid w:val="00547E41"/>
    <w:rsid w:val="00553318"/>
    <w:rsid w:val="00556FE5"/>
    <w:rsid w:val="005748BA"/>
    <w:rsid w:val="005B7F1C"/>
    <w:rsid w:val="005C528D"/>
    <w:rsid w:val="005E3C4F"/>
    <w:rsid w:val="00623379"/>
    <w:rsid w:val="00631FDC"/>
    <w:rsid w:val="006D4C8A"/>
    <w:rsid w:val="006E1FD0"/>
    <w:rsid w:val="006E2E94"/>
    <w:rsid w:val="006F3231"/>
    <w:rsid w:val="00713B82"/>
    <w:rsid w:val="00744CCB"/>
    <w:rsid w:val="007660C6"/>
    <w:rsid w:val="00781CD2"/>
    <w:rsid w:val="007D6B25"/>
    <w:rsid w:val="007F5F64"/>
    <w:rsid w:val="0082712E"/>
    <w:rsid w:val="00860A15"/>
    <w:rsid w:val="008620DF"/>
    <w:rsid w:val="008D3628"/>
    <w:rsid w:val="008E1BD3"/>
    <w:rsid w:val="00901D76"/>
    <w:rsid w:val="009733E3"/>
    <w:rsid w:val="00990630"/>
    <w:rsid w:val="009A32D1"/>
    <w:rsid w:val="00A3467C"/>
    <w:rsid w:val="00A3605B"/>
    <w:rsid w:val="00A453FF"/>
    <w:rsid w:val="00AA1A3E"/>
    <w:rsid w:val="00AF6FB0"/>
    <w:rsid w:val="00B3550E"/>
    <w:rsid w:val="00B44614"/>
    <w:rsid w:val="00BB3AA5"/>
    <w:rsid w:val="00C77318"/>
    <w:rsid w:val="00C911B4"/>
    <w:rsid w:val="00CF7269"/>
    <w:rsid w:val="00D03414"/>
    <w:rsid w:val="00D03685"/>
    <w:rsid w:val="00D13426"/>
    <w:rsid w:val="00D343A0"/>
    <w:rsid w:val="00D765C9"/>
    <w:rsid w:val="00D957C3"/>
    <w:rsid w:val="00E00DF6"/>
    <w:rsid w:val="00E03A61"/>
    <w:rsid w:val="00E47F44"/>
    <w:rsid w:val="00E50468"/>
    <w:rsid w:val="00E523EE"/>
    <w:rsid w:val="00E57412"/>
    <w:rsid w:val="00E61222"/>
    <w:rsid w:val="00E85C16"/>
    <w:rsid w:val="00EA2DC0"/>
    <w:rsid w:val="00EA6B0A"/>
    <w:rsid w:val="00EA7BDA"/>
    <w:rsid w:val="00ED60D7"/>
    <w:rsid w:val="00EE45B8"/>
    <w:rsid w:val="00EF115E"/>
    <w:rsid w:val="00F16EAD"/>
    <w:rsid w:val="00F45BD6"/>
    <w:rsid w:val="00F61AC5"/>
    <w:rsid w:val="00F9308D"/>
    <w:rsid w:val="00FB5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A3CA1"/>
  <w15:chartTrackingRefBased/>
  <w15:docId w15:val="{DEA07BE9-386C-4AA3-8A5F-9D95410E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2E9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6E2E94"/>
    <w:pPr>
      <w:keepNext/>
      <w:keepLines/>
      <w:spacing w:before="480" w:line="276" w:lineRule="auto"/>
      <w:outlineLvl w:val="0"/>
    </w:pPr>
    <w:rPr>
      <w:rFonts w:ascii="Cambria" w:hAnsi="Cambria"/>
      <w:b/>
      <w:bCs/>
      <w:color w:val="365F91"/>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E94"/>
    <w:rPr>
      <w:rFonts w:ascii="Cambria" w:eastAsia="Times New Roman" w:hAnsi="Cambria" w:cs="Times New Roman"/>
      <w:b/>
      <w:bCs/>
      <w:color w:val="365F91"/>
      <w:sz w:val="28"/>
      <w:szCs w:val="28"/>
      <w:lang w:val="x-none" w:eastAsia="x-none"/>
    </w:rPr>
  </w:style>
  <w:style w:type="character" w:styleId="a3">
    <w:name w:val="Hyperlink"/>
    <w:uiPriority w:val="99"/>
    <w:unhideWhenUsed/>
    <w:rsid w:val="006E2E94"/>
    <w:rPr>
      <w:color w:val="0000FF"/>
      <w:u w:val="single"/>
    </w:rPr>
  </w:style>
  <w:style w:type="paragraph" w:styleId="a4">
    <w:name w:val="Body Text"/>
    <w:basedOn w:val="a"/>
    <w:link w:val="a5"/>
    <w:rsid w:val="006E2E94"/>
    <w:pPr>
      <w:spacing w:line="240" w:lineRule="exact"/>
      <w:jc w:val="both"/>
    </w:pPr>
    <w:rPr>
      <w:spacing w:val="-10"/>
      <w:szCs w:val="28"/>
      <w:lang w:val="x-none" w:eastAsia="x-none"/>
    </w:rPr>
  </w:style>
  <w:style w:type="character" w:customStyle="1" w:styleId="a5">
    <w:name w:val="Основной текст Знак"/>
    <w:basedOn w:val="a0"/>
    <w:link w:val="a4"/>
    <w:rsid w:val="006E2E94"/>
    <w:rPr>
      <w:rFonts w:ascii="Times New Roman" w:eastAsia="Times New Roman" w:hAnsi="Times New Roman" w:cs="Times New Roman"/>
      <w:spacing w:val="-10"/>
      <w:sz w:val="28"/>
      <w:szCs w:val="28"/>
      <w:lang w:val="x-none" w:eastAsia="x-none"/>
    </w:rPr>
  </w:style>
  <w:style w:type="paragraph" w:styleId="a6">
    <w:name w:val="header"/>
    <w:basedOn w:val="a"/>
    <w:link w:val="a7"/>
    <w:uiPriority w:val="99"/>
    <w:unhideWhenUsed/>
    <w:rsid w:val="006E2E94"/>
    <w:pPr>
      <w:tabs>
        <w:tab w:val="center" w:pos="4677"/>
        <w:tab w:val="right" w:pos="9355"/>
      </w:tabs>
    </w:pPr>
    <w:rPr>
      <w:rFonts w:ascii="Courier New" w:hAnsi="Courier New"/>
      <w:sz w:val="26"/>
      <w:lang w:val="x-none" w:eastAsia="x-none"/>
    </w:rPr>
  </w:style>
  <w:style w:type="character" w:customStyle="1" w:styleId="a7">
    <w:name w:val="Верхний колонтитул Знак"/>
    <w:basedOn w:val="a0"/>
    <w:link w:val="a6"/>
    <w:uiPriority w:val="99"/>
    <w:rsid w:val="006E2E94"/>
    <w:rPr>
      <w:rFonts w:ascii="Courier New" w:eastAsia="Times New Roman" w:hAnsi="Courier New" w:cs="Times New Roman"/>
      <w:sz w:val="26"/>
      <w:szCs w:val="20"/>
      <w:lang w:val="x-none" w:eastAsia="x-none"/>
    </w:rPr>
  </w:style>
  <w:style w:type="paragraph" w:styleId="a8">
    <w:name w:val="Balloon Text"/>
    <w:basedOn w:val="a"/>
    <w:link w:val="a9"/>
    <w:uiPriority w:val="99"/>
    <w:semiHidden/>
    <w:unhideWhenUsed/>
    <w:rsid w:val="00A453FF"/>
    <w:rPr>
      <w:rFonts w:ascii="Segoe UI" w:hAnsi="Segoe UI" w:cs="Segoe UI"/>
      <w:sz w:val="18"/>
      <w:szCs w:val="18"/>
    </w:rPr>
  </w:style>
  <w:style w:type="character" w:customStyle="1" w:styleId="a9">
    <w:name w:val="Текст выноски Знак"/>
    <w:basedOn w:val="a0"/>
    <w:link w:val="a8"/>
    <w:uiPriority w:val="99"/>
    <w:semiHidden/>
    <w:rsid w:val="00A453FF"/>
    <w:rPr>
      <w:rFonts w:ascii="Segoe UI" w:eastAsia="Times New Roman" w:hAnsi="Segoe UI" w:cs="Segoe UI"/>
      <w:sz w:val="18"/>
      <w:szCs w:val="18"/>
      <w:lang w:eastAsia="ru-RU"/>
    </w:rPr>
  </w:style>
  <w:style w:type="paragraph" w:styleId="aa">
    <w:name w:val="Normal (Web)"/>
    <w:basedOn w:val="a"/>
    <w:uiPriority w:val="99"/>
    <w:semiHidden/>
    <w:unhideWhenUsed/>
    <w:rsid w:val="003C4E1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8173">
      <w:bodyDiv w:val="1"/>
      <w:marLeft w:val="0"/>
      <w:marRight w:val="0"/>
      <w:marTop w:val="0"/>
      <w:marBottom w:val="0"/>
      <w:divBdr>
        <w:top w:val="none" w:sz="0" w:space="0" w:color="auto"/>
        <w:left w:val="none" w:sz="0" w:space="0" w:color="auto"/>
        <w:bottom w:val="none" w:sz="0" w:space="0" w:color="auto"/>
        <w:right w:val="none" w:sz="0" w:space="0" w:color="auto"/>
      </w:divBdr>
    </w:div>
    <w:div w:id="37973002">
      <w:bodyDiv w:val="1"/>
      <w:marLeft w:val="0"/>
      <w:marRight w:val="0"/>
      <w:marTop w:val="0"/>
      <w:marBottom w:val="0"/>
      <w:divBdr>
        <w:top w:val="none" w:sz="0" w:space="0" w:color="auto"/>
        <w:left w:val="none" w:sz="0" w:space="0" w:color="auto"/>
        <w:bottom w:val="none" w:sz="0" w:space="0" w:color="auto"/>
        <w:right w:val="none" w:sz="0" w:space="0" w:color="auto"/>
      </w:divBdr>
    </w:div>
    <w:div w:id="107549342">
      <w:bodyDiv w:val="1"/>
      <w:marLeft w:val="0"/>
      <w:marRight w:val="0"/>
      <w:marTop w:val="0"/>
      <w:marBottom w:val="0"/>
      <w:divBdr>
        <w:top w:val="none" w:sz="0" w:space="0" w:color="auto"/>
        <w:left w:val="none" w:sz="0" w:space="0" w:color="auto"/>
        <w:bottom w:val="none" w:sz="0" w:space="0" w:color="auto"/>
        <w:right w:val="none" w:sz="0" w:space="0" w:color="auto"/>
      </w:divBdr>
    </w:div>
    <w:div w:id="491682428">
      <w:bodyDiv w:val="1"/>
      <w:marLeft w:val="0"/>
      <w:marRight w:val="0"/>
      <w:marTop w:val="0"/>
      <w:marBottom w:val="0"/>
      <w:divBdr>
        <w:top w:val="none" w:sz="0" w:space="0" w:color="auto"/>
        <w:left w:val="none" w:sz="0" w:space="0" w:color="auto"/>
        <w:bottom w:val="none" w:sz="0" w:space="0" w:color="auto"/>
        <w:right w:val="none" w:sz="0" w:space="0" w:color="auto"/>
      </w:divBdr>
    </w:div>
    <w:div w:id="986251745">
      <w:bodyDiv w:val="1"/>
      <w:marLeft w:val="0"/>
      <w:marRight w:val="0"/>
      <w:marTop w:val="0"/>
      <w:marBottom w:val="0"/>
      <w:divBdr>
        <w:top w:val="none" w:sz="0" w:space="0" w:color="auto"/>
        <w:left w:val="none" w:sz="0" w:space="0" w:color="auto"/>
        <w:bottom w:val="none" w:sz="0" w:space="0" w:color="auto"/>
        <w:right w:val="none" w:sz="0" w:space="0" w:color="auto"/>
      </w:divBdr>
    </w:div>
    <w:div w:id="1016616238">
      <w:bodyDiv w:val="1"/>
      <w:marLeft w:val="0"/>
      <w:marRight w:val="0"/>
      <w:marTop w:val="0"/>
      <w:marBottom w:val="0"/>
      <w:divBdr>
        <w:top w:val="none" w:sz="0" w:space="0" w:color="auto"/>
        <w:left w:val="none" w:sz="0" w:space="0" w:color="auto"/>
        <w:bottom w:val="none" w:sz="0" w:space="0" w:color="auto"/>
        <w:right w:val="none" w:sz="0" w:space="0" w:color="auto"/>
      </w:divBdr>
    </w:div>
    <w:div w:id="1062408674">
      <w:bodyDiv w:val="1"/>
      <w:marLeft w:val="0"/>
      <w:marRight w:val="0"/>
      <w:marTop w:val="0"/>
      <w:marBottom w:val="0"/>
      <w:divBdr>
        <w:top w:val="none" w:sz="0" w:space="0" w:color="auto"/>
        <w:left w:val="none" w:sz="0" w:space="0" w:color="auto"/>
        <w:bottom w:val="none" w:sz="0" w:space="0" w:color="auto"/>
        <w:right w:val="none" w:sz="0" w:space="0" w:color="auto"/>
      </w:divBdr>
    </w:div>
    <w:div w:id="1143620466">
      <w:bodyDiv w:val="1"/>
      <w:marLeft w:val="0"/>
      <w:marRight w:val="0"/>
      <w:marTop w:val="0"/>
      <w:marBottom w:val="0"/>
      <w:divBdr>
        <w:top w:val="none" w:sz="0" w:space="0" w:color="auto"/>
        <w:left w:val="none" w:sz="0" w:space="0" w:color="auto"/>
        <w:bottom w:val="none" w:sz="0" w:space="0" w:color="auto"/>
        <w:right w:val="none" w:sz="0" w:space="0" w:color="auto"/>
      </w:divBdr>
    </w:div>
    <w:div w:id="1593932373">
      <w:bodyDiv w:val="1"/>
      <w:marLeft w:val="0"/>
      <w:marRight w:val="0"/>
      <w:marTop w:val="0"/>
      <w:marBottom w:val="0"/>
      <w:divBdr>
        <w:top w:val="none" w:sz="0" w:space="0" w:color="auto"/>
        <w:left w:val="none" w:sz="0" w:space="0" w:color="auto"/>
        <w:bottom w:val="none" w:sz="0" w:space="0" w:color="auto"/>
        <w:right w:val="none" w:sz="0" w:space="0" w:color="auto"/>
      </w:divBdr>
      <w:divsChild>
        <w:div w:id="636840161">
          <w:marLeft w:val="0"/>
          <w:marRight w:val="0"/>
          <w:marTop w:val="0"/>
          <w:marBottom w:val="0"/>
          <w:divBdr>
            <w:top w:val="none" w:sz="0" w:space="0" w:color="auto"/>
            <w:left w:val="none" w:sz="0" w:space="0" w:color="auto"/>
            <w:bottom w:val="none" w:sz="0" w:space="0" w:color="auto"/>
            <w:right w:val="none" w:sz="0" w:space="0" w:color="auto"/>
          </w:divBdr>
        </w:div>
      </w:divsChild>
    </w:div>
    <w:div w:id="1686517203">
      <w:bodyDiv w:val="1"/>
      <w:marLeft w:val="0"/>
      <w:marRight w:val="0"/>
      <w:marTop w:val="0"/>
      <w:marBottom w:val="0"/>
      <w:divBdr>
        <w:top w:val="none" w:sz="0" w:space="0" w:color="auto"/>
        <w:left w:val="none" w:sz="0" w:space="0" w:color="auto"/>
        <w:bottom w:val="none" w:sz="0" w:space="0" w:color="auto"/>
        <w:right w:val="none" w:sz="0" w:space="0" w:color="auto"/>
      </w:divBdr>
      <w:divsChild>
        <w:div w:id="1278027813">
          <w:marLeft w:val="0"/>
          <w:marRight w:val="0"/>
          <w:marTop w:val="0"/>
          <w:marBottom w:val="0"/>
          <w:divBdr>
            <w:top w:val="none" w:sz="0" w:space="0" w:color="auto"/>
            <w:left w:val="none" w:sz="0" w:space="0" w:color="auto"/>
            <w:bottom w:val="none" w:sz="0" w:space="0" w:color="auto"/>
            <w:right w:val="none" w:sz="0" w:space="0" w:color="auto"/>
          </w:divBdr>
        </w:div>
      </w:divsChild>
    </w:div>
    <w:div w:id="1704163376">
      <w:bodyDiv w:val="1"/>
      <w:marLeft w:val="0"/>
      <w:marRight w:val="0"/>
      <w:marTop w:val="0"/>
      <w:marBottom w:val="0"/>
      <w:divBdr>
        <w:top w:val="none" w:sz="0" w:space="0" w:color="auto"/>
        <w:left w:val="none" w:sz="0" w:space="0" w:color="auto"/>
        <w:bottom w:val="none" w:sz="0" w:space="0" w:color="auto"/>
        <w:right w:val="none" w:sz="0" w:space="0" w:color="auto"/>
      </w:divBdr>
    </w:div>
    <w:div w:id="2016299598">
      <w:bodyDiv w:val="1"/>
      <w:marLeft w:val="0"/>
      <w:marRight w:val="0"/>
      <w:marTop w:val="0"/>
      <w:marBottom w:val="0"/>
      <w:divBdr>
        <w:top w:val="none" w:sz="0" w:space="0" w:color="auto"/>
        <w:left w:val="none" w:sz="0" w:space="0" w:color="auto"/>
        <w:bottom w:val="none" w:sz="0" w:space="0" w:color="auto"/>
        <w:right w:val="none" w:sz="0" w:space="0" w:color="auto"/>
      </w:divBdr>
      <w:divsChild>
        <w:div w:id="531497792">
          <w:marLeft w:val="0"/>
          <w:marRight w:val="0"/>
          <w:marTop w:val="0"/>
          <w:marBottom w:val="0"/>
          <w:divBdr>
            <w:top w:val="none" w:sz="0" w:space="0" w:color="auto"/>
            <w:left w:val="none" w:sz="0" w:space="0" w:color="auto"/>
            <w:bottom w:val="none" w:sz="0" w:space="0" w:color="auto"/>
            <w:right w:val="none" w:sz="0" w:space="0" w:color="auto"/>
          </w:divBdr>
        </w:div>
      </w:divsChild>
    </w:div>
    <w:div w:id="2019187474">
      <w:bodyDiv w:val="1"/>
      <w:marLeft w:val="0"/>
      <w:marRight w:val="0"/>
      <w:marTop w:val="0"/>
      <w:marBottom w:val="0"/>
      <w:divBdr>
        <w:top w:val="none" w:sz="0" w:space="0" w:color="auto"/>
        <w:left w:val="none" w:sz="0" w:space="0" w:color="auto"/>
        <w:bottom w:val="none" w:sz="0" w:space="0" w:color="auto"/>
        <w:right w:val="none" w:sz="0" w:space="0" w:color="auto"/>
      </w:divBdr>
      <w:divsChild>
        <w:div w:id="162940561">
          <w:marLeft w:val="0"/>
          <w:marRight w:val="0"/>
          <w:marTop w:val="0"/>
          <w:marBottom w:val="0"/>
          <w:divBdr>
            <w:top w:val="none" w:sz="0" w:space="0" w:color="auto"/>
            <w:left w:val="none" w:sz="0" w:space="0" w:color="auto"/>
            <w:bottom w:val="none" w:sz="0" w:space="0" w:color="auto"/>
            <w:right w:val="none" w:sz="0" w:space="0" w:color="auto"/>
          </w:divBdr>
        </w:div>
      </w:divsChild>
    </w:div>
    <w:div w:id="212226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3350</Words>
  <Characters>19095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Кокорин Ян Григорьевич</cp:lastModifiedBy>
  <cp:revision>2</cp:revision>
  <cp:lastPrinted>2023-05-23T09:16:00Z</cp:lastPrinted>
  <dcterms:created xsi:type="dcterms:W3CDTF">2023-07-05T08:15:00Z</dcterms:created>
  <dcterms:modified xsi:type="dcterms:W3CDTF">2023-07-05T08:15:00Z</dcterms:modified>
</cp:coreProperties>
</file>