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0" w:after="0"/>
        <w:contextualSpacing/>
        <w:jc w:val="center"/>
        <w:rPr>
          <w:rFonts w:ascii="Arial" w:hAnsi="Arial"/>
        </w:rPr>
      </w:pPr>
      <w:r>
        <w:rPr>
          <w:rFonts w:cs="Arial" w:ascii="Arial" w:hAnsi="Arial"/>
          <w:b/>
          <w:color w:val="000000" w:themeColor="text1"/>
          <w:sz w:val="32"/>
          <w:szCs w:val="32"/>
          <w:u w:val="single"/>
        </w:rPr>
        <w:t>«</w:t>
      </w:r>
      <w:r>
        <w:rPr>
          <w:rFonts w:cs="Arial" w:ascii="Arial" w:hAnsi="Arial"/>
          <w:b/>
          <w:color w:val="000000" w:themeColor="text1"/>
          <w:sz w:val="32"/>
          <w:szCs w:val="32"/>
          <w:u w:val="single"/>
          <w:lang w:val="ru-RU"/>
        </w:rPr>
        <w:t>10</w:t>
      </w:r>
      <w:r>
        <w:rPr>
          <w:rFonts w:cs="Arial" w:ascii="Arial" w:hAnsi="Arial"/>
          <w:b/>
          <w:color w:val="000000" w:themeColor="text1"/>
          <w:sz w:val="32"/>
          <w:szCs w:val="32"/>
          <w:u w:val="single"/>
        </w:rPr>
        <w:t xml:space="preserve">» мая 2023г. № </w:t>
      </w:r>
      <w:r>
        <w:rPr>
          <w:rFonts w:cs="Arial" w:ascii="Arial" w:hAnsi="Arial"/>
          <w:b/>
          <w:color w:val="000000" w:themeColor="text1"/>
          <w:sz w:val="32"/>
          <w:szCs w:val="32"/>
          <w:u w:val="single"/>
          <w:lang w:val="en-US"/>
        </w:rPr>
        <w:t>1</w:t>
      </w:r>
      <w:r>
        <w:rPr>
          <w:rFonts w:cs="Arial" w:ascii="Arial" w:hAnsi="Arial"/>
          <w:b/>
          <w:color w:val="000000" w:themeColor="text1"/>
          <w:sz w:val="32"/>
          <w:szCs w:val="32"/>
          <w:u w:val="single"/>
          <w:lang w:val="ru-RU"/>
        </w:rPr>
        <w:t>1</w:t>
      </w:r>
    </w:p>
    <w:p>
      <w:pPr>
        <w:pStyle w:val="ConsPlusNormal"/>
        <w:spacing w:before="0" w:after="0"/>
        <w:contextualSpacing/>
        <w:jc w:val="center"/>
        <w:rPr>
          <w:rFonts w:ascii="Arial" w:hAnsi="Arial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РОССИЙСКАЯ ФЕДЕРАЦИЯ</w:t>
      </w:r>
    </w:p>
    <w:p>
      <w:pPr>
        <w:pStyle w:val="ConsPlusNormal"/>
        <w:spacing w:before="0" w:after="0"/>
        <w:contextualSpacing/>
        <w:jc w:val="center"/>
        <w:rPr>
          <w:rFonts w:ascii="Arial" w:hAnsi="Arial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ИРКУТСКОЙ ОБЛАСТИ</w:t>
      </w:r>
    </w:p>
    <w:p>
      <w:pPr>
        <w:pStyle w:val="ConsPlusNormal"/>
        <w:spacing w:before="0" w:after="0"/>
        <w:contextualSpacing/>
        <w:jc w:val="center"/>
        <w:rPr>
          <w:rFonts w:ascii="Arial" w:hAnsi="Arial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 xml:space="preserve">КАЗАЧИНСКО-ЛЕНСКИЙ РАЙОН </w:t>
      </w:r>
    </w:p>
    <w:p>
      <w:pPr>
        <w:pStyle w:val="ConsPlusNormal"/>
        <w:spacing w:before="0" w:after="0"/>
        <w:contextualSpacing/>
        <w:jc w:val="center"/>
        <w:rPr>
          <w:rFonts w:ascii="Arial" w:hAnsi="Arial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КУНЕРМИНСКОЕ МУНИЦИПАЛЬНОЕ ОБРАЗОВАНИЕ</w:t>
      </w:r>
    </w:p>
    <w:p>
      <w:pPr>
        <w:pStyle w:val="ConsPlusNormal"/>
        <w:spacing w:before="0" w:after="0"/>
        <w:contextualSpacing/>
        <w:jc w:val="center"/>
        <w:rPr>
          <w:rFonts w:ascii="Arial" w:hAnsi="Arial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СХОД ГРАЖДАН</w:t>
      </w:r>
    </w:p>
    <w:p>
      <w:pPr>
        <w:pStyle w:val="ConsPlusNormal"/>
        <w:spacing w:before="0" w:after="0"/>
        <w:contextualSpacing/>
        <w:jc w:val="center"/>
        <w:rPr>
          <w:rFonts w:ascii="Arial" w:hAnsi="Arial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 xml:space="preserve">КУНЕРМИНСКОГО </w:t>
      </w:r>
      <w:r>
        <w:rPr>
          <w:rFonts w:cs="Arial" w:ascii="Arial" w:hAnsi="Arial"/>
          <w:b/>
          <w:color w:val="000000" w:themeColor="text1"/>
          <w:sz w:val="32"/>
          <w:szCs w:val="32"/>
        </w:rPr>
        <w:t>СЕЛЬСКОГО ПОСЕЛЕНИЯ</w:t>
      </w:r>
    </w:p>
    <w:p>
      <w:pPr>
        <w:pStyle w:val="ConsPlusNormal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</w:r>
    </w:p>
    <w:p>
      <w:pPr>
        <w:pStyle w:val="12"/>
        <w:shd w:val="clear" w:color="auto" w:fill="auto"/>
        <w:spacing w:lineRule="auto" w:line="240" w:before="0" w:after="0"/>
        <w:ind w:left="40" w:hanging="0"/>
        <w:contextualSpacing/>
        <w:jc w:val="center"/>
        <w:rPr>
          <w:rFonts w:ascii="Arial" w:hAnsi="Arial" w:eastAsia="Times New Roman" w:cs="Arial"/>
          <w:b/>
          <w:b/>
          <w:bCs/>
          <w:color w:val="000000" w:themeColor="text1"/>
          <w:kern w:val="2"/>
          <w:sz w:val="32"/>
          <w:szCs w:val="32"/>
          <w:lang w:eastAsia="ru-RU"/>
        </w:rPr>
      </w:pPr>
      <w:r>
        <w:rPr>
          <w:rFonts w:eastAsia="Times New Roman" w:cs="Times New Roman" w:ascii="Arial" w:hAnsi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Об утверждении Положения о бюджетном процессе в </w:t>
      </w:r>
      <w:r>
        <w:rPr>
          <w:rFonts w:eastAsia="Times New Roman" w:cs="Times New Roman" w:ascii="Arial" w:hAnsi="Arial"/>
          <w:b/>
          <w:bCs/>
          <w:color w:val="000000" w:themeColor="text1"/>
          <w:kern w:val="2"/>
          <w:sz w:val="32"/>
          <w:szCs w:val="32"/>
          <w:lang w:eastAsia="ru-RU"/>
        </w:rPr>
        <w:t>Кунерминском сельском</w:t>
      </w:r>
      <w:r>
        <w:rPr>
          <w:rFonts w:eastAsia="Times New Roman" w:cs="Times New Roman" w:ascii="Arial" w:hAnsi="Arial"/>
          <w:b/>
          <w:bCs/>
          <w:color w:val="000000" w:themeColor="text1"/>
          <w:kern w:val="2"/>
          <w:sz w:val="32"/>
          <w:szCs w:val="32"/>
          <w:lang w:eastAsia="ru-RU"/>
        </w:rPr>
        <w:t xml:space="preserve"> поселении Казачинско-Ленского муниципального района Иркутской области</w:t>
      </w:r>
    </w:p>
    <w:p>
      <w:pPr>
        <w:pStyle w:val="12"/>
        <w:shd w:val="clear" w:color="auto" w:fill="auto"/>
        <w:spacing w:lineRule="auto" w:line="240" w:before="0" w:after="0"/>
        <w:ind w:left="40" w:hanging="0"/>
        <w:contextualSpacing/>
        <w:jc w:val="both"/>
        <w:rPr>
          <w:rFonts w:cs="Times New Roman"/>
          <w:sz w:val="28"/>
          <w:szCs w:val="28"/>
        </w:rPr>
      </w:pPr>
      <w:r>
        <w:rPr>
          <w:rFonts w:eastAsia="Times New Roman" w:cs="Arial" w:ascii="Arial" w:hAnsi="Arial"/>
          <w:b/>
          <w:color w:val="000000" w:themeColor="text1"/>
          <w:kern w:val="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 w:themeColor="text1"/>
          <w:kern w:val="2"/>
          <w:sz w:val="24"/>
          <w:szCs w:val="24"/>
          <w:lang w:eastAsia="ru-RU"/>
        </w:rPr>
        <w:t xml:space="preserve">Руководствуясь Бюджетным кодексом Российской Федерации, </w:t>
      </w:r>
      <w:r>
        <w:rPr>
          <w:rFonts w:eastAsia="Times New Roman" w:cs="Arial" w:ascii="Arial" w:hAnsi="Arial"/>
          <w:color w:val="000000" w:themeColor="text1"/>
          <w:kern w:val="2"/>
          <w:sz w:val="24"/>
          <w:szCs w:val="24"/>
          <w:lang w:eastAsia="ru-RU"/>
        </w:rPr>
        <w:t>Устав</w:t>
      </w:r>
      <w:r>
        <w:rPr>
          <w:rFonts w:eastAsia="Times New Roman" w:cs="Arial" w:ascii="Arial" w:hAnsi="Arial"/>
          <w:color w:val="000000" w:themeColor="text1"/>
          <w:kern w:val="2"/>
          <w:sz w:val="24"/>
          <w:szCs w:val="24"/>
          <w:lang w:eastAsia="ru-RU"/>
        </w:rPr>
        <w:t>ом</w:t>
      </w:r>
      <w:r>
        <w:rPr>
          <w:rFonts w:eastAsia="Times New Roman" w:cs="Arial" w:ascii="Arial" w:hAnsi="Arial"/>
          <w:color w:val="000000" w:themeColor="text1"/>
          <w:kern w:val="2"/>
          <w:sz w:val="24"/>
          <w:szCs w:val="24"/>
          <w:lang w:eastAsia="ru-RU"/>
        </w:rPr>
        <w:t xml:space="preserve"> Кунерминского муниципального образования, Сход граждан Кунерминского сельского поселения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Arial" w:hAnsi="Arial" w:eastAsia="Times New Roman" w:cs="Arial"/>
          <w:b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 w:themeColor="text1"/>
          <w:kern w:val="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 w:themeColor="text1"/>
          <w:kern w:val="2"/>
          <w:sz w:val="24"/>
          <w:szCs w:val="24"/>
          <w:lang w:eastAsia="ru-RU"/>
        </w:rPr>
        <w:t>РЕШИЛ:</w:t>
      </w:r>
    </w:p>
    <w:p>
      <w:pPr>
        <w:pStyle w:val="12"/>
        <w:numPr>
          <w:ilvl w:val="0"/>
          <w:numId w:val="1"/>
        </w:numPr>
        <w:shd w:val="clear" w:color="auto" w:fill="auto"/>
        <w:spacing w:lineRule="auto" w:line="240" w:before="0" w:after="0"/>
        <w:ind w:left="40" w:firstLine="527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Утвердить Положение о бюджетном процессе в </w:t>
      </w:r>
      <w:r>
        <w:rPr>
          <w:rFonts w:cs="Times New Roman" w:ascii="Arial" w:hAnsi="Arial"/>
          <w:sz w:val="24"/>
          <w:szCs w:val="24"/>
        </w:rPr>
        <w:t>Кунерминского сельского</w:t>
      </w:r>
      <w:r>
        <w:rPr>
          <w:rFonts w:cs="Times New Roman" w:ascii="Arial" w:hAnsi="Arial"/>
          <w:sz w:val="24"/>
          <w:szCs w:val="24"/>
        </w:rPr>
        <w:t xml:space="preserve"> поселении Казачинско-Ленского муниципального района Иркутской области (прилагается).</w:t>
      </w:r>
    </w:p>
    <w:p>
      <w:pPr>
        <w:pStyle w:val="12"/>
        <w:numPr>
          <w:ilvl w:val="0"/>
          <w:numId w:val="1"/>
        </w:numPr>
        <w:shd w:val="clear" w:color="auto" w:fill="auto"/>
        <w:spacing w:lineRule="auto" w:line="240" w:before="0" w:after="0"/>
        <w:ind w:left="40" w:firstLine="527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Решение Думы </w:t>
      </w:r>
      <w:r>
        <w:rPr>
          <w:rFonts w:cs="Times New Roman" w:ascii="Arial" w:hAnsi="Arial"/>
          <w:sz w:val="24"/>
          <w:szCs w:val="24"/>
        </w:rPr>
        <w:t>Кунерминского</w:t>
      </w:r>
      <w:r>
        <w:rPr>
          <w:rFonts w:cs="Times New Roman" w:ascii="Arial" w:hAnsi="Arial"/>
          <w:sz w:val="24"/>
          <w:szCs w:val="24"/>
        </w:rPr>
        <w:t xml:space="preserve"> городского поселения от 3</w:t>
      </w:r>
      <w:r>
        <w:rPr>
          <w:rFonts w:cs="Times New Roman" w:ascii="Arial" w:hAnsi="Arial"/>
          <w:sz w:val="24"/>
          <w:szCs w:val="24"/>
        </w:rPr>
        <w:t>1.0.</w:t>
      </w:r>
      <w:r>
        <w:rPr>
          <w:rFonts w:cs="Times New Roman" w:ascii="Arial" w:hAnsi="Arial"/>
          <w:sz w:val="24"/>
          <w:szCs w:val="24"/>
        </w:rPr>
        <w:t>201</w:t>
      </w:r>
      <w:r>
        <w:rPr>
          <w:rFonts w:cs="Times New Roman" w:ascii="Arial" w:hAnsi="Arial"/>
          <w:sz w:val="24"/>
          <w:szCs w:val="24"/>
        </w:rPr>
        <w:t>8</w:t>
      </w:r>
      <w:r>
        <w:rPr>
          <w:rFonts w:cs="Times New Roman" w:ascii="Arial" w:hAnsi="Arial"/>
          <w:sz w:val="24"/>
          <w:szCs w:val="24"/>
        </w:rPr>
        <w:t xml:space="preserve"> г. № </w:t>
      </w:r>
      <w:r>
        <w:rPr>
          <w:rFonts w:cs="Times New Roman" w:ascii="Arial" w:hAnsi="Arial"/>
          <w:sz w:val="24"/>
          <w:szCs w:val="24"/>
        </w:rPr>
        <w:t>72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color w:val="auto"/>
          <w:sz w:val="24"/>
          <w:szCs w:val="24"/>
        </w:rPr>
        <w:t>«</w:t>
      </w:r>
      <w:r>
        <w:rPr>
          <w:rFonts w:cs="Times New Roman" w:ascii="Arial" w:hAnsi="Arial"/>
          <w:color w:val="auto"/>
          <w:spacing w:val="-4"/>
          <w:sz w:val="24"/>
          <w:szCs w:val="24"/>
        </w:rPr>
        <w:t xml:space="preserve">Об утверждении бюджетного процесса </w:t>
      </w:r>
      <w:r>
        <w:rPr>
          <w:rFonts w:cs="Times New Roman" w:ascii="Arial" w:hAnsi="Arial"/>
          <w:color w:val="auto"/>
          <w:spacing w:val="-1"/>
          <w:sz w:val="24"/>
          <w:szCs w:val="24"/>
        </w:rPr>
        <w:t>Кунерминского городского</w:t>
      </w:r>
      <w:r>
        <w:rPr>
          <w:rFonts w:cs="Times New Roman" w:ascii="Arial" w:hAnsi="Arial"/>
          <w:color w:val="auto"/>
          <w:spacing w:val="-2"/>
          <w:sz w:val="24"/>
          <w:szCs w:val="24"/>
        </w:rPr>
        <w:t xml:space="preserve"> поселения</w:t>
      </w:r>
      <w:r>
        <w:rPr>
          <w:rFonts w:cs="Times New Roman" w:ascii="Arial" w:hAnsi="Arial"/>
          <w:color w:val="auto"/>
          <w:sz w:val="24"/>
          <w:szCs w:val="24"/>
        </w:rPr>
        <w:t xml:space="preserve">», </w:t>
      </w:r>
      <w:r>
        <w:rPr>
          <w:rFonts w:cs="Times New Roman" w:ascii="Arial" w:hAnsi="Arial"/>
          <w:sz w:val="24"/>
          <w:szCs w:val="24"/>
        </w:rPr>
        <w:t>признать утратившим силу.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1187" w:leader="none"/>
        </w:tabs>
        <w:spacing w:lineRule="auto" w:line="240" w:before="0" w:after="5"/>
        <w:ind w:left="40" w:firstLine="527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Настоящее решение подлежит официальному опубликованию в «</w:t>
      </w:r>
      <w:r>
        <w:rPr>
          <w:rFonts w:cs="Times New Roman" w:ascii="Arial" w:hAnsi="Arial"/>
          <w:sz w:val="24"/>
          <w:szCs w:val="24"/>
        </w:rPr>
        <w:t>Информационном Вестнике Кунерминского муниципального образования</w:t>
      </w:r>
      <w:r>
        <w:rPr>
          <w:rFonts w:cs="Times New Roman" w:ascii="Arial" w:hAnsi="Arial"/>
          <w:sz w:val="24"/>
          <w:szCs w:val="24"/>
        </w:rPr>
        <w:t xml:space="preserve">» и  азмещению на официальном сайте </w:t>
      </w:r>
      <w:r>
        <w:rPr>
          <w:rFonts w:cs="Times New Roman" w:ascii="Arial" w:hAnsi="Arial"/>
          <w:sz w:val="24"/>
          <w:szCs w:val="24"/>
          <w:lang w:val="ru-RU"/>
        </w:rPr>
        <w:t>админимтрации Кунерминского сельского  оселения.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1187" w:leader="none"/>
        </w:tabs>
        <w:spacing w:lineRule="auto" w:line="240" w:before="0" w:after="5"/>
        <w:ind w:left="40" w:firstLine="527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val="ru-RU"/>
        </w:rPr>
        <w:t>Настоящее решение</w:t>
      </w:r>
      <w:r>
        <w:rPr>
          <w:rFonts w:cs="Times New Roman" w:ascii="Arial" w:hAnsi="Arial"/>
          <w:sz w:val="24"/>
          <w:szCs w:val="24"/>
        </w:rPr>
        <w:t xml:space="preserve"> вступает в силу после его официального опубликования. </w:t>
      </w:r>
    </w:p>
    <w:p>
      <w:pPr>
        <w:pStyle w:val="Normal"/>
        <w:spacing w:before="0" w:after="0"/>
        <w:contextualSpacing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Председатель </w:t>
      </w:r>
      <w:r>
        <w:rPr>
          <w:rFonts w:cs="Times New Roman" w:ascii="Arial" w:hAnsi="Arial"/>
          <w:sz w:val="24"/>
          <w:szCs w:val="24"/>
        </w:rPr>
        <w:t>Схода граждан</w:t>
      </w:r>
    </w:p>
    <w:p>
      <w:pPr>
        <w:pStyle w:val="Normal"/>
        <w:spacing w:before="0" w:after="0"/>
        <w:contextualSpacing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Кунерминского сельского</w:t>
      </w:r>
      <w:r>
        <w:rPr>
          <w:rFonts w:cs="Times New Roman" w:ascii="Arial" w:hAnsi="Arial"/>
          <w:sz w:val="24"/>
          <w:szCs w:val="24"/>
        </w:rPr>
        <w:t xml:space="preserve"> поселения                                                               </w:t>
      </w:r>
      <w:r>
        <w:rPr>
          <w:rFonts w:cs="Times New Roman" w:ascii="Arial" w:hAnsi="Arial"/>
          <w:sz w:val="24"/>
          <w:szCs w:val="24"/>
        </w:rPr>
        <w:t>В.В. Миронова</w:t>
      </w:r>
    </w:p>
    <w:p>
      <w:pPr>
        <w:pStyle w:val="Normal"/>
        <w:spacing w:before="0" w:after="0"/>
        <w:contextualSpacing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tbl>
      <w:tblPr>
        <w:tblStyle w:val="af1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9"/>
        <w:gridCol w:w="5244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contextualSpacing/>
              <w:jc w:val="both"/>
              <w:rPr>
                <w:rFonts w:ascii="Arial" w:hAnsi="Arial" w:eastAsia="Calibri" w:cs="Times New Roman"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Arial" w:hAnsi="Arial"/>
                <w:kern w:val="2"/>
                <w:sz w:val="24"/>
                <w:szCs w:val="24"/>
                <w:lang w:eastAsia="en-US"/>
              </w:rPr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ind w:left="600" w:hanging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eastAsia="Calibri" w:cs="Times New Roman" w:ascii="Arial" w:hAnsi="Arial" w:eastAsiaTheme="minorHAnsi"/>
                <w:kern w:val="2"/>
                <w:sz w:val="24"/>
                <w:szCs w:val="24"/>
                <w:lang w:eastAsia="en-US"/>
              </w:rPr>
              <w:t>УТВЕРЖДЕНО</w:t>
            </w:r>
          </w:p>
          <w:p>
            <w:pPr>
              <w:pStyle w:val="Normal"/>
              <w:suppressAutoHyphens w:val="true"/>
              <w:spacing w:before="0" w:after="0"/>
              <w:ind w:left="600" w:hanging="0"/>
              <w:contextualSpacing/>
              <w:jc w:val="both"/>
              <w:rPr>
                <w:rFonts w:ascii="Arial" w:hAnsi="Arial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Arial" w:hAnsi="Arial" w:eastAsiaTheme="minorHAnsi"/>
                <w:kern w:val="2"/>
                <w:sz w:val="24"/>
                <w:szCs w:val="24"/>
                <w:lang w:eastAsia="en-US"/>
              </w:rPr>
              <w:t xml:space="preserve">решением </w:t>
            </w:r>
            <w:r>
              <w:rPr>
                <w:rFonts w:eastAsia="Calibri" w:cs="Times New Roman" w:ascii="Arial" w:hAnsi="Arial" w:eastAsiaTheme="minorHAnsi"/>
                <w:kern w:val="2"/>
                <w:sz w:val="24"/>
                <w:szCs w:val="24"/>
                <w:lang w:eastAsia="en-US"/>
              </w:rPr>
              <w:t>Схода граждан Кунерминского сельского</w:t>
            </w:r>
            <w:r>
              <w:rPr>
                <w:rFonts w:eastAsia="Calibri" w:cs="Times New Roman" w:ascii="Arial" w:hAnsi="Arial" w:eastAsiaTheme="minorHAnsi"/>
                <w:kern w:val="2"/>
                <w:sz w:val="24"/>
                <w:szCs w:val="24"/>
                <w:lang w:eastAsia="en-US"/>
              </w:rPr>
              <w:t xml:space="preserve"> поселения от </w:t>
            </w:r>
            <w:r>
              <w:rPr>
                <w:rFonts w:eastAsia="Calibri" w:cs="Times New Roman" w:ascii="Arial" w:hAnsi="Arial" w:eastAsiaTheme="minorHAnsi"/>
                <w:kern w:val="2"/>
                <w:sz w:val="24"/>
                <w:szCs w:val="24"/>
                <w:lang w:eastAsia="en-US"/>
              </w:rPr>
              <w:t>10.05.2023 г. № 11</w:t>
            </w:r>
          </w:p>
        </w:tc>
      </w:tr>
    </w:tbl>
    <w:p>
      <w:pPr>
        <w:pStyle w:val="Normal"/>
        <w:suppressAutoHyphens w:val="true"/>
        <w:spacing w:before="0" w:after="0"/>
        <w:contextualSpacing/>
        <w:jc w:val="both"/>
        <w:rPr>
          <w:rFonts w:ascii="Arial" w:hAnsi="Arial" w:cs="Times New Roman"/>
          <w:kern w:val="2"/>
          <w:sz w:val="24"/>
          <w:szCs w:val="24"/>
          <w:lang w:eastAsia="en-US"/>
        </w:rPr>
      </w:pPr>
      <w:r>
        <w:rPr>
          <w:rFonts w:cs="Times New Roman" w:ascii="Arial" w:hAnsi="Arial"/>
          <w:kern w:val="2"/>
          <w:sz w:val="24"/>
          <w:szCs w:val="24"/>
          <w:lang w:eastAsia="en-US"/>
        </w:rPr>
      </w:r>
    </w:p>
    <w:p>
      <w:pPr>
        <w:pStyle w:val="Normal"/>
        <w:keepNext w:val="true"/>
        <w:suppressAutoHyphens w:val="true"/>
        <w:spacing w:before="0" w:after="0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contextualSpacing/>
        <w:jc w:val="center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ПОЛОЖЕНИЕ</w:t>
      </w:r>
    </w:p>
    <w:p>
      <w:pPr>
        <w:pStyle w:val="ConsPlusNormal"/>
        <w:keepNext w:val="true"/>
        <w:widowControl/>
        <w:suppressAutoHyphens w:val="true"/>
        <w:spacing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kern w:val="2"/>
          <w:sz w:val="24"/>
          <w:szCs w:val="24"/>
        </w:rPr>
        <w:t xml:space="preserve">о бюджетном процессе в </w:t>
      </w:r>
      <w:r>
        <w:rPr>
          <w:rFonts w:cs="Times New Roman" w:ascii="Arial" w:hAnsi="Arial"/>
          <w:b/>
          <w:kern w:val="2"/>
          <w:sz w:val="24"/>
          <w:szCs w:val="24"/>
        </w:rPr>
        <w:t>Кунерминского сельского</w:t>
      </w:r>
      <w:r>
        <w:rPr>
          <w:rFonts w:cs="Times New Roman" w:ascii="Arial" w:hAnsi="Arial"/>
          <w:b/>
          <w:kern w:val="2"/>
          <w:sz w:val="24"/>
          <w:szCs w:val="24"/>
        </w:rPr>
        <w:t xml:space="preserve"> поселении</w:t>
      </w:r>
    </w:p>
    <w:p>
      <w:pPr>
        <w:pStyle w:val="ConsPlusNormal"/>
        <w:keepNext w:val="true"/>
        <w:widowControl/>
        <w:suppressAutoHyphens w:val="true"/>
        <w:spacing w:before="0" w:after="0"/>
        <w:contextualSpacing/>
        <w:jc w:val="center"/>
        <w:rPr>
          <w:rFonts w:ascii="Times New Roman" w:hAnsi="Times New Roman" w:cs="Times New Roman"/>
          <w:b/>
          <w:b/>
          <w:kern w:val="2"/>
          <w:sz w:val="24"/>
          <w:szCs w:val="24"/>
        </w:rPr>
      </w:pPr>
      <w:r>
        <w:rPr>
          <w:rFonts w:cs="Times New Roman" w:ascii="Arial" w:hAnsi="Arial"/>
          <w:b/>
          <w:kern w:val="2"/>
          <w:sz w:val="24"/>
          <w:szCs w:val="24"/>
        </w:rPr>
        <w:t>Казачинско-Ленского муниципального района Иркутской области</w:t>
      </w:r>
    </w:p>
    <w:p>
      <w:pPr>
        <w:pStyle w:val="ConsPlusNormal"/>
        <w:keepNext w:val="true"/>
        <w:widowControl/>
        <w:suppressAutoHyphens w:val="true"/>
        <w:spacing w:before="0" w:after="0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keepNext w:val="true"/>
        <w:widowControl/>
        <w:suppressAutoHyphens w:val="true"/>
        <w:spacing w:before="0" w:after="0"/>
        <w:contextualSpacing/>
        <w:jc w:val="center"/>
        <w:rPr>
          <w:rFonts w:ascii="Times New Roman" w:hAnsi="Times New Roman" w:cs="Times New Roman"/>
          <w:b/>
          <w:b/>
          <w:kern w:val="2"/>
          <w:sz w:val="24"/>
          <w:szCs w:val="24"/>
        </w:rPr>
      </w:pPr>
      <w:r>
        <w:rPr>
          <w:rFonts w:cs="Times New Roman" w:ascii="Arial" w:hAnsi="Arial"/>
          <w:b/>
          <w:kern w:val="2"/>
          <w:sz w:val="24"/>
          <w:szCs w:val="24"/>
        </w:rPr>
        <w:t>Глава 1. Общие положения</w:t>
      </w:r>
    </w:p>
    <w:p>
      <w:pPr>
        <w:pStyle w:val="ConsPlusNormal"/>
        <w:keepNext w:val="true"/>
        <w:widowControl/>
        <w:suppressAutoHyphens w:val="true"/>
        <w:spacing w:before="0" w:after="0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Статья 1. Предмет правового регулирования настоящего Положения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Настоящим Положением определяется состав участников бюджетного процесса в </w:t>
      </w:r>
      <w:r>
        <w:rPr>
          <w:rFonts w:cs="Times New Roman" w:ascii="Arial" w:hAnsi="Arial"/>
          <w:kern w:val="2"/>
          <w:sz w:val="24"/>
          <w:szCs w:val="24"/>
        </w:rPr>
        <w:t>Кунерминского сельского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поселении Казачинско-Ленского муниципального района Иркутской области и их бюджетные полномочия, порядок составления, рассмотрения и утверждения проекта местного бюджета </w:t>
      </w:r>
      <w:r>
        <w:rPr>
          <w:rFonts w:cs="Times New Roman" w:ascii="Arial" w:hAnsi="Arial"/>
          <w:kern w:val="2"/>
          <w:sz w:val="24"/>
          <w:szCs w:val="24"/>
        </w:rPr>
        <w:t>Кунерминского сельского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Казачинско-Ленского муниципального района Иркутской области (далее – местный бюджет), порядок исполнения местного бюджета, порядок составления, внешней проверки, рассмотрения и утверждения бюджетной отчетности, а также основы муниципального финансового контроля.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Статья 2. Понятия и термины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Понятия и термины, применяемые в настоящем Положении, используются в том значении, в котором они определены Бюджетным кодексом Российской Федерации.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contextualSpacing/>
        <w:jc w:val="center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Глава 2. Участники бюджетного процесса</w:t>
        <w:br/>
        <w:t>и их бюджетные полномочия</w:t>
      </w:r>
    </w:p>
    <w:p>
      <w:pPr>
        <w:pStyle w:val="ConsPlusNormal"/>
        <w:keepNext w:val="true"/>
        <w:widowControl/>
        <w:suppressAutoHyphens w:val="true"/>
        <w:spacing w:before="0" w:after="0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 xml:space="preserve">Статья 3. Участники бюджетного процесса в </w:t>
      </w:r>
      <w:r>
        <w:rPr>
          <w:rFonts w:cs="Times New Roman" w:ascii="Arial" w:hAnsi="Arial"/>
          <w:b w:val="false"/>
          <w:kern w:val="2"/>
          <w:sz w:val="24"/>
          <w:szCs w:val="24"/>
        </w:rPr>
        <w:t>Кунерминском сельском</w:t>
      </w:r>
      <w:r>
        <w:rPr>
          <w:rFonts w:cs="Times New Roman" w:ascii="Arial" w:hAnsi="Arial"/>
          <w:b w:val="false"/>
          <w:kern w:val="2"/>
          <w:sz w:val="24"/>
          <w:szCs w:val="24"/>
        </w:rPr>
        <w:t xml:space="preserve"> поселении Казачинско-Ленского муниципального района Иркутской области</w:t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Участниками бюджетного процесса в </w:t>
      </w:r>
      <w:r>
        <w:rPr>
          <w:rFonts w:cs="Times New Roman" w:ascii="Arial" w:hAnsi="Arial"/>
          <w:kern w:val="2"/>
          <w:sz w:val="24"/>
          <w:szCs w:val="24"/>
        </w:rPr>
        <w:t>Кунерминском сельском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поселении Казачинско-Ленского муниципального района Иркутской области  (далее – Поселении) являются: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1) глава </w:t>
      </w:r>
      <w:r>
        <w:rPr>
          <w:rFonts w:cs="Times New Roman" w:ascii="Arial" w:hAnsi="Arial"/>
          <w:kern w:val="2"/>
          <w:sz w:val="24"/>
          <w:szCs w:val="24"/>
        </w:rPr>
        <w:t>Кунерминского сельского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Казачинско-Ленского муниципального района Иркутской области (далее – глава Поселения);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2) </w:t>
      </w:r>
      <w:r>
        <w:rPr>
          <w:rFonts w:cs="Times New Roman" w:ascii="Arial" w:hAnsi="Arial"/>
          <w:kern w:val="2"/>
          <w:sz w:val="24"/>
          <w:szCs w:val="24"/>
        </w:rPr>
        <w:t>Сход граждан Кунерминского сельского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Казачинско-Ленского муниципального района Иркутской области (далее – </w:t>
      </w:r>
      <w:r>
        <w:rPr>
          <w:rFonts w:cs="Times New Roman" w:ascii="Arial" w:hAnsi="Arial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Поселения);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3) администрация </w:t>
      </w:r>
      <w:r>
        <w:rPr>
          <w:rFonts w:cs="Times New Roman" w:ascii="Arial" w:hAnsi="Arial"/>
          <w:kern w:val="2"/>
          <w:sz w:val="24"/>
          <w:szCs w:val="24"/>
        </w:rPr>
        <w:t>Кунерминского сельского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Казачинско-Ленского муниципального района Иркутской области (далее – администрация Поселения);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4) финансово-экономический отдел Казачинско-Ленского муниципального района Иркутской области (далее – ФЭО администрации </w:t>
      </w:r>
      <w:r>
        <w:rPr>
          <w:rFonts w:cs="Times New Roman" w:ascii="Arial" w:hAnsi="Arial"/>
          <w:kern w:val="2"/>
          <w:sz w:val="24"/>
          <w:szCs w:val="24"/>
        </w:rPr>
        <w:t>района</w:t>
      </w:r>
      <w:r>
        <w:rPr>
          <w:rFonts w:cs="Times New Roman" w:ascii="Arial" w:hAnsi="Arial"/>
          <w:kern w:val="2"/>
          <w:sz w:val="24"/>
          <w:szCs w:val="24"/>
        </w:rPr>
        <w:t>);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5) контрольно-счетная комиссия Казачинско-Ленского муниципального района Иркутской области (далее – контрольно-счетный орган);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6) главные распорядители (распорядители) бюджетных средств;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7) главные администраторы (администраторы) доходов местного бюджета;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8) главные администраторы (администраторы) источников финансирования дефицита местного бюджета;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9) получатели бюджетных средств.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4. Бюджетные полномочия главы Поселения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Глава Поселения: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1) подписывает и обнародует в порядке, установленном Уставом </w:t>
      </w:r>
      <w:r>
        <w:rPr>
          <w:rFonts w:cs="Times New Roman" w:ascii="Arial" w:hAnsi="Arial"/>
          <w:kern w:val="2"/>
          <w:sz w:val="24"/>
          <w:szCs w:val="24"/>
        </w:rPr>
        <w:t>Кунерминского сельского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Казачинско-Ленского района Иркутской области (далее – Устав Поселения), муниципальные правовые акты, принятые </w:t>
      </w:r>
      <w:r>
        <w:rPr>
          <w:rFonts w:cs="Times New Roman" w:ascii="Arial" w:hAnsi="Arial"/>
          <w:kern w:val="2"/>
          <w:sz w:val="24"/>
          <w:szCs w:val="24"/>
        </w:rPr>
        <w:t>Сходом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по финансовым и бюджетным вопросам;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2) осуществляет иные полномочия, закрепленные за ним бюджетным законодательством Российской Федерации, Уставом Поселения и иными муниципальными правовыми актами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Статья 5. Бюджетные полномочия </w:t>
      </w:r>
      <w:r>
        <w:rPr>
          <w:rFonts w:cs="Times New Roman" w:ascii="Arial" w:hAnsi="Arial"/>
          <w:kern w:val="2"/>
          <w:sz w:val="24"/>
          <w:szCs w:val="24"/>
        </w:rPr>
        <w:t>Сода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Поселения: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1) рассматривает и утверждает местный бюджет и годовой отчет об его исполнении;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2) осуществляет контроль в ходе рассмотрения отдельных вопросов исполнения местного бюджета на своих заседаниях в ходе проводимых слушаний и в связи с  запросами;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3) осуществляет иные полномочия в соответствии с законодательством Российской Федерации.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Статья 6. Бюджетные полномочия администрации Поселения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Администрация Поселения: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1) обеспечивает составление проекта местного бюджета и вносит его с необходимыми материалами и документами на утверждение </w:t>
      </w:r>
      <w:r>
        <w:rPr>
          <w:rFonts w:cs="Times New Roman" w:ascii="Arial" w:hAnsi="Arial"/>
          <w:kern w:val="2"/>
          <w:sz w:val="24"/>
          <w:szCs w:val="24"/>
        </w:rPr>
        <w:t>Схода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2) разрабатывает и утверждает методики распределения и (или) порядки предоставления межбюджетных трансфертов, если иное не предусмотрено Бюджетным кодексом Российской Федерации;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3) обеспечивает исполнение местного бюджета и составление бюджетной отчетности;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4) представляет отчет об исполнении местного бюджета на утверждение </w:t>
      </w:r>
      <w:r>
        <w:rPr>
          <w:rFonts w:cs="Times New Roman" w:ascii="Arial" w:hAnsi="Arial"/>
          <w:kern w:val="2"/>
          <w:sz w:val="24"/>
          <w:szCs w:val="24"/>
        </w:rPr>
        <w:t>Схода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5) обеспечивает управление муниципальным долгом;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6) осуществляет иные полномочия, определенные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Статья 7. Бюджетные полномочия ФЭО администрации </w:t>
      </w:r>
      <w:r>
        <w:rPr>
          <w:rFonts w:cs="Times New Roman" w:ascii="Times New Roman" w:hAnsi="Times New Roman"/>
          <w:kern w:val="2"/>
          <w:sz w:val="24"/>
          <w:szCs w:val="24"/>
        </w:rPr>
        <w:t>района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ФЭО администрации </w:t>
      </w:r>
      <w:r>
        <w:rPr>
          <w:rFonts w:cs="Times New Roman" w:ascii="Arial" w:hAnsi="Arial"/>
          <w:kern w:val="2"/>
          <w:sz w:val="24"/>
          <w:szCs w:val="24"/>
        </w:rPr>
        <w:t>района</w:t>
      </w:r>
      <w:r>
        <w:rPr>
          <w:rFonts w:cs="Times New Roman" w:ascii="Arial" w:hAnsi="Arial"/>
          <w:kern w:val="2"/>
          <w:sz w:val="24"/>
          <w:szCs w:val="24"/>
        </w:rPr>
        <w:t>: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1) составляет проект местного бюджета и представляет его в администрацию Поселения с необходимыми документами и материалами для внесения его в </w:t>
      </w:r>
      <w:r>
        <w:rPr>
          <w:rFonts w:cs="Times New Roman" w:ascii="Arial" w:hAnsi="Arial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2) организует исполнение местного бюджета;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3) устанавливает порядок составления бюджетной отчетности;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4)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Статья 8. Бюджетные полномочия контрольно-счетного органа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Контрольно-счетный орган: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осуществляет внешний муниципальный финансовый контроль;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осуществляет аудит эффективности, направленный на определение экономности и результативности использования бюджетных средств;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проводит экспертизу проектов решений о местном бюджете, иных муниципальных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4) осуществляет экспертизу муниципальных программ;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5) проводит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6) подготавливает предложения по совершенствованию осуществления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7)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Статья 9. Бюджетные полномочия главных распорядителей (распорядителей) бюджетных средств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Главный распорядитель бюджетных средств: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формирует перечень подведомственных ему распорядителей и получателей бюджетных средств;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4) осуществляет планирование соответствующих расходов местного бюджета, составляет обоснования бюджетных ассигнований;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6) вносит предложения по формированию и изменению лимитов бюджетных обязательств;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7) вносит предложения по формированию и изменению сводной бюджетной росписи;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9) формирует и утверждает муниципальные задания;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11) формирует бюджетную отчетность главного распорядителя бюджетных средств;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12) отвечает от имени Поселения по денежным обязательствам подведомственных ему получателей бюджетных средств;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13)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cs="Times New Roman"/>
          <w:kern w:val="2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Распорядитель бюджетных средств: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осуществляет планирование соответствующих расходов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Статья 10. Бюджетные полномочия главных администраторов (администраторов) доходов местного бюджета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Главный администратор доходов местного бюджета: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формирует перечень подведомственных ему администраторов доходов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представляет сведения, необходимые для составления среднесрочного финансового плана и (или) проекта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представляет сведения для составления и ведения кассового плана;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4) формирует и представляет бюджетную отчетность главного администратора доходов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5) 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6) утверждает методику прогнозирования поступлений доходов в местный бюджет в соответствии с общими требованиями к такой методике, установленными Правительством Российской Федерации;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7)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cs="Times New Roman"/>
          <w:kern w:val="2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Администратор доходов местного бюджета: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осуществляет начисление, учет и контроль за правильностью исчисления, полнотой и своевременностью осуществления платежей в местный бюджет, пеней и штрафов по ним;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осуществляет взыскание задолженности по платежам в местный бюджет, пеней и штрафов;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принимает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5) в случае и порядке,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отчетность, необходимые для осуществления полномочий соответствующего главного администратора доходов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7) принимает решение о признании безнадежной к взысканию задолженности по платежам в местный бюджет;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8)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Статья 11. Бюджетные полномочия главных администраторов (администраторов) источников финансирования дефицита местного бюджета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Главный администратор источников финансирования дефицита местного бюджета: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формирует перечни подведомственных ему администраторов источников финансирования дефицита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осуществляет планирование (прогнозирование) поступлений и выплат по источникам финансирования дефицита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4)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5) формирует бюджетную отчетность главного администратора источников финансирования дефицита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6)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методике, установленными Правительством Российской Федерации;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7) составляет обоснования бюджетных ассигнований.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cs="Times New Roman"/>
          <w:kern w:val="2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Администратор источников финансирования дефицита местного бюджета: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осуществляет планирование (прогнозирование) поступлений и выплат по источникам финансирования дефицита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осуществляет контроль за полнотой и своевременностью поступления в местный бюджет источников финансирования дефицита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обеспечивает поступления в местный бюджет и выплаты из местного бюджета по источникам финансирования дефицита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4) формирует и представляет бюджетную отчетность;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5) в случае и порядке, установленных соответствующим главным администратором источников финансирования дефицита местного бюджета, осуществляет отдельные бюджетные полномочия главного администратора источников финансирования дефицита местного бюджета, в ведении которого находится;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6)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Статья 12. Бюджетные полномочия получателя бюджетных средств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Получатель бюджетных средств: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1) составляет и исполняет бюджетную смету;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3) обеспечивает результативность, целевой характер использования предусмотренных ему бюджетных ассигнований;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4) вносит соответствующему главному распорядителю (распорядителю) бюджетных средств предложения по изменению бюджетной росписи;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5) ведет бюджетный учет (обеспечивает ведение бюджетного учета);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7)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contextualSpacing/>
        <w:jc w:val="center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Глава 3. Составление проекта местного бюджета</w:t>
      </w:r>
    </w:p>
    <w:p>
      <w:pPr>
        <w:pStyle w:val="ConsPlusNormal"/>
        <w:keepNext w:val="true"/>
        <w:widowControl/>
        <w:suppressAutoHyphens w:val="true"/>
        <w:spacing w:before="0" w:after="0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13. Порядок и сроки составления проекта местного бюджета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1. Проект местного бюджета составляется на основе прогноза социально-экономического развития Поселения в целях финансового обеспечения расходных обязательств.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2. Проект местного бюджета составляется в порядке, установленном администрацией Поселения в соответствии с Бюджетным кодексом Российской Федерации и настоящим Положением.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3. Проект местного бюджета утверждается решением </w:t>
      </w:r>
      <w:r>
        <w:rPr>
          <w:rFonts w:cs="Times New Roman" w:ascii="Arial" w:hAnsi="Arial"/>
          <w:kern w:val="2"/>
          <w:sz w:val="24"/>
          <w:szCs w:val="24"/>
        </w:rPr>
        <w:t>Схода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о местном бюджете сроком на три года – очередной финансовый год и плановый период.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4. Составление проекта местного бюджета – исключительная прерогатива администрации Поселения. Непосредственное составление проекта местного бюджета осуществляет ФЭО администрации </w:t>
      </w:r>
      <w:r>
        <w:rPr>
          <w:rFonts w:cs="Times New Roman" w:ascii="Arial" w:hAnsi="Arial"/>
          <w:kern w:val="2"/>
          <w:sz w:val="24"/>
          <w:szCs w:val="24"/>
        </w:rPr>
        <w:t>района</w:t>
      </w:r>
      <w:r>
        <w:rPr>
          <w:rFonts w:cs="Times New Roman" w:ascii="Arial" w:hAnsi="Arial"/>
          <w:kern w:val="2"/>
          <w:sz w:val="24"/>
          <w:szCs w:val="24"/>
        </w:rPr>
        <w:t>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5. Порядок и сроки составления проекта местного бюджета устанавливаются администрацией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14. Сведения, необходимые для составления проекта местного бюджета</w:t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b w:val="false"/>
          <w:b w:val="false"/>
          <w:kern w:val="2"/>
          <w:sz w:val="24"/>
          <w:szCs w:val="24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1. Составление проекта местного бюджета основывается на:</w:t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2) основных направлениях бюджетной, налоговой политики Поселения;</w:t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3) прогнозе социально-экономического развития Поселения;</w:t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4) бюджетном прогнозе Поселения (проекте бюджетного прогноза, проекте изменений бюджетного прогноза) на долгосрочный период;</w:t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5) муниципальных программах (проектах муниципальных программ, проектах изменений указанных программ).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2. В целях своевременного и качественного составления проекта местного бюджета ФЭО администрации </w:t>
      </w:r>
      <w:r>
        <w:rPr>
          <w:rFonts w:cs="Times New Roman" w:ascii="Arial" w:hAnsi="Arial"/>
          <w:kern w:val="2"/>
          <w:sz w:val="24"/>
          <w:szCs w:val="24"/>
        </w:rPr>
        <w:t>района</w:t>
      </w:r>
      <w:r>
        <w:rPr>
          <w:rFonts w:cs="Times New Roman" w:ascii="Arial" w:hAnsi="Arial"/>
          <w:kern w:val="2"/>
          <w:sz w:val="24"/>
          <w:szCs w:val="24"/>
        </w:rPr>
        <w:t xml:space="preserve"> имеет право получать необходимые сведения от иных должностных лиц администрации Поселения, а также от иных органов местного самоуправления.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Статья 15. Прогноз социально-экономического развития Поселения 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1. Прогноз социально-экономического развития Поселения ежегодно разрабатывается на период не менее трех лет в порядке, установленном администрацией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Разработка прогноза социально-экономического развития Поселения осуществляется </w:t>
      </w:r>
      <w:r>
        <w:rPr>
          <w:rFonts w:cs="Times New Roman" w:ascii="Arial" w:hAnsi="Arial"/>
          <w:kern w:val="2"/>
          <w:sz w:val="24"/>
          <w:szCs w:val="24"/>
        </w:rPr>
        <w:t xml:space="preserve">ФЭС </w:t>
      </w:r>
      <w:r>
        <w:rPr>
          <w:rFonts w:cs="Times New Roman" w:ascii="Arial" w:hAnsi="Arial"/>
          <w:kern w:val="2"/>
          <w:sz w:val="24"/>
          <w:szCs w:val="24"/>
        </w:rPr>
        <w:t>администраци</w:t>
      </w:r>
      <w:r>
        <w:rPr>
          <w:rFonts w:cs="Times New Roman" w:ascii="Arial" w:hAnsi="Arial"/>
          <w:kern w:val="2"/>
          <w:sz w:val="24"/>
          <w:szCs w:val="24"/>
        </w:rPr>
        <w:t>ей</w:t>
      </w:r>
      <w:r>
        <w:rPr>
          <w:rFonts w:cs="Times New Roman" w:ascii="Arial" w:hAnsi="Arial"/>
          <w:kern w:val="2"/>
          <w:sz w:val="24"/>
          <w:szCs w:val="24"/>
        </w:rPr>
        <w:t xml:space="preserve"> </w:t>
      </w:r>
      <w:r>
        <w:rPr>
          <w:rFonts w:cs="Times New Roman" w:ascii="Arial" w:hAnsi="Arial"/>
          <w:kern w:val="2"/>
          <w:sz w:val="24"/>
          <w:szCs w:val="24"/>
        </w:rPr>
        <w:t>района</w:t>
      </w:r>
      <w:r>
        <w:rPr>
          <w:rFonts w:cs="Times New Roman" w:ascii="Arial" w:hAnsi="Arial"/>
          <w:kern w:val="2"/>
          <w:sz w:val="24"/>
          <w:szCs w:val="24"/>
        </w:rPr>
        <w:t>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2. Прогноз социально-экономического развития одобряется администрацией Поселения одновременно с принятием решения о внесении проекта местного бюджета </w:t>
      </w:r>
      <w:r>
        <w:rPr>
          <w:rFonts w:cs="Times New Roman" w:ascii="Arial" w:hAnsi="Arial"/>
          <w:kern w:val="2"/>
          <w:sz w:val="24"/>
          <w:szCs w:val="24"/>
        </w:rPr>
        <w:t>на 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3. Изменение прогноза социально-экономического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bookmarkStart w:id="0" w:name="Par248"/>
      <w:bookmarkEnd w:id="0"/>
      <w:r>
        <w:rPr>
          <w:rFonts w:cs="Times New Roman" w:ascii="Arial" w:hAnsi="Arial"/>
          <w:b w:val="false"/>
          <w:kern w:val="2"/>
          <w:sz w:val="24"/>
          <w:szCs w:val="24"/>
        </w:rPr>
        <w:t>Статья 16. Долгосрочное бюджетное планирование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1. Долгосрочное бюджетное планирование осуществляется путем формирования бюджетного прогноза Поселения на долгосрочный период.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2. Бюджетный прогноз Поселения на долгосрочный период разрабатывается каждые три года на шесть и более лет на основе прогноза социально-экономического развития Поселения на соответствующий период.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Бюджетный прогноз на долгосрочный период может быть изменен с учетом изменения прогноза социально-экономического развития Поселения на соответствующий период и принятого решения </w:t>
      </w:r>
      <w:r>
        <w:rPr>
          <w:rFonts w:cs="Times New Roman" w:ascii="Arial" w:hAnsi="Arial"/>
          <w:kern w:val="2"/>
          <w:sz w:val="24"/>
          <w:szCs w:val="24"/>
        </w:rPr>
        <w:t>Схода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о местном бюджете без продления периода его действия.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3. Порядок разработки и утверждения, период действия, а также требования к составу и содержанию бюджетного прогноза Поселения на долгосрочный период устанавливаются администрацией Поселения с соблюдением требований Бюджетного кодекса Российской Федерации.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4. Бюджетный прогноз (проект бюджетного прогноза, проект изменений бюджетного прогноза) Поселения на долгосрочный период (за исключением показателей финансового обеспечения муниципальных программ) представляется </w:t>
      </w:r>
      <w:r>
        <w:rPr>
          <w:rFonts w:cs="Times New Roman" w:ascii="Arial" w:hAnsi="Arial"/>
          <w:kern w:val="2"/>
          <w:sz w:val="24"/>
          <w:szCs w:val="24"/>
        </w:rPr>
        <w:t>на Сход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одновременно с проектом решения о местном бюджете.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5. Бюджетный прогноз (изменения бюджетного прогноза) Поселения на долгосрочный период утверждается (утверждаются) администрацией Поселения в срок, не превышающий двух месяцев со дня официального опубликования решения </w:t>
      </w:r>
      <w:r>
        <w:rPr>
          <w:rFonts w:cs="Times New Roman" w:ascii="Arial" w:hAnsi="Arial"/>
          <w:kern w:val="2"/>
          <w:sz w:val="24"/>
          <w:szCs w:val="24"/>
        </w:rPr>
        <w:t>Схода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о местном бюджете.</w:t>
      </w:r>
    </w:p>
    <w:p>
      <w:pPr>
        <w:pStyle w:val="ConsPlusNormal"/>
        <w:widowControl/>
        <w:suppressAutoHyphens w:val="true"/>
        <w:spacing w:before="0" w:after="0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color w:val="FF0000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17. Прогнозирование доходов местного бюджета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1. Доходы местного бюджета прогнозируются на основе прогноза социально-экономического развития Поселения, действующего на день внесения проекта решения о местном бюджете </w:t>
      </w:r>
      <w:r>
        <w:rPr>
          <w:rFonts w:cs="Times New Roman" w:ascii="Arial" w:hAnsi="Arial"/>
          <w:kern w:val="2"/>
          <w:sz w:val="24"/>
          <w:szCs w:val="24"/>
        </w:rPr>
        <w:t>на</w:t>
      </w:r>
      <w:r>
        <w:rPr>
          <w:rFonts w:cs="Times New Roman" w:ascii="Arial" w:hAnsi="Arial"/>
          <w:kern w:val="2"/>
          <w:sz w:val="24"/>
          <w:szCs w:val="24"/>
        </w:rPr>
        <w:t xml:space="preserve"> </w:t>
      </w:r>
      <w:r>
        <w:rPr>
          <w:rFonts w:cs="Times New Roman" w:ascii="Arial" w:hAnsi="Arial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Иркутской области и решений </w:t>
      </w:r>
      <w:r>
        <w:rPr>
          <w:rFonts w:cs="Times New Roman" w:ascii="Arial" w:hAnsi="Arial"/>
          <w:kern w:val="2"/>
          <w:sz w:val="24"/>
          <w:szCs w:val="24"/>
        </w:rPr>
        <w:t>Схода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Поселения, устанавливающих неналоговые доходы местного бюджета.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2. Положения федеральных законов, законов Иркутской области, решений представительных органов муниципальных образований, приводящих к изменению общего объема доходов местного бюджета и принятых после внесения проекта решения о местном бюджете на рассмотрение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ом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Поселения,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Статья 18. </w:t>
      </w:r>
      <w:r>
        <w:rPr>
          <w:rFonts w:cs="Times New Roman" w:ascii="Arial" w:hAnsi="Arial"/>
          <w:bCs/>
          <w:kern w:val="2"/>
          <w:sz w:val="24"/>
          <w:szCs w:val="24"/>
        </w:rPr>
        <w:t>Планирование бюджетных ассигнований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Планирование бюджетных ассигнований осуществляется в порядке и в соответствии с методикой, устанавливаемой администрацией Поселения с учетом особенностей, установленных статьей 174</w:t>
      </w:r>
      <w:r>
        <w:rPr>
          <w:rFonts w:cs="Times New Roman" w:ascii="Arial" w:hAnsi="Arial"/>
          <w:kern w:val="2"/>
          <w:sz w:val="24"/>
          <w:szCs w:val="24"/>
          <w:vertAlign w:val="superscript"/>
        </w:rPr>
        <w:t>2</w:t>
      </w:r>
      <w:r>
        <w:rPr>
          <w:rFonts w:cs="Times New Roman" w:ascii="Arial" w:hAnsi="Arial"/>
          <w:kern w:val="2"/>
          <w:sz w:val="24"/>
          <w:szCs w:val="24"/>
        </w:rPr>
        <w:t xml:space="preserve"> Бюджетного кодекса Российской Федерации.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bCs/>
          <w:kern w:val="2"/>
          <w:sz w:val="24"/>
          <w:szCs w:val="24"/>
        </w:rPr>
        <w:t>Статья 19. Перечень и оценка налоговых расходов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 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Перечень налоговых расходов Поселения формируется в порядке, установленном администрацией Поселения,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Оценка налоговых расходов Поселения осуществляется ежегодно в порядке, установленном администрацией Поселения с соблюдением общих требований, установленных Правительством Российской Федерации.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Результаты указанной оценки учитываются при формировании основных направлений бюджетной и налоговой политики Поселения, а также при проведении оценки эффективности реализации муниципальных программ.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Статья 20. Муниципальные программы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Муниципальные программы утверждаются администрацией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Сроки реализации муниципальных программ определяются администрацией Поселения в устанавливаемом им порядке.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3. 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правовым актом администрации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Поселения. </w:t>
      </w:r>
      <w:r>
        <w:rPr>
          <w:rFonts w:cs="Times New Roman" w:ascii="Arial" w:hAnsi="Arial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вправе осуществлять рассмотрение проектов муниципальных программ и предложений о внесении изменений в них в порядке, установленном решением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а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4.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нормативным правовым актом администрации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Статья 21.</w:t>
      </w:r>
      <w:r>
        <w:rPr>
          <w:rFonts w:cs="Times New Roman" w:ascii="Arial" w:hAnsi="Arial"/>
          <w:bCs/>
          <w:kern w:val="2"/>
          <w:sz w:val="24"/>
          <w:szCs w:val="24"/>
        </w:rPr>
        <w:t xml:space="preserve"> Ведомственные целевые программы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 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22. Муниципальный дорожный фонд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1. </w:t>
      </w:r>
      <w:bookmarkStart w:id="1" w:name="Par320"/>
      <w:bookmarkEnd w:id="1"/>
      <w:r>
        <w:rPr>
          <w:rFonts w:cs="Times New Roman" w:ascii="Arial" w:hAnsi="Arial"/>
          <w:kern w:val="2"/>
          <w:sz w:val="24"/>
          <w:szCs w:val="24"/>
        </w:rPr>
        <w:t xml:space="preserve">Муниципальный дорожный фонд создается решением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а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(за исключением решения о местном бюджете).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2. Порядок формирования и использования бюджетных ассигнований муниципального дорожного фонда устанавливается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ом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3. 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бюджета, утвержденных решением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а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Поселения, предусматривающим создание муниципального дорожного фонда.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Статья 23. Резервный фонд администрации Поселения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В расходной части местного бюджета предусматривается создание резервного фонда администрации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Размер резервного фонда администрации Поселения устанавливается решением о местном бюджете и не может превышать 3 процента утвержденного указанным решением общего объема расходов местного бюджета.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3. </w:t>
      </w:r>
      <w:bookmarkStart w:id="2" w:name="p2879"/>
      <w:bookmarkEnd w:id="2"/>
      <w:r>
        <w:rPr>
          <w:rFonts w:cs="Times New Roman" w:ascii="Arial" w:hAnsi="Arial"/>
          <w:kern w:val="2"/>
          <w:sz w:val="24"/>
          <w:szCs w:val="24"/>
        </w:rPr>
        <w:t>Порядок использования бюджетных ассигнований резервного фонда администрации Поселения, предусмотренного в составе местного бюджета, устанавливается администрацией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4. Отчет об использовании бюджетных ассигнований резервного фонда администрации Поселения прилагается к годовому отчету об исполнении местного бюджета.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contextualSpacing/>
        <w:jc w:val="center"/>
        <w:rPr>
          <w:rFonts w:ascii="Times New Roman" w:hAnsi="Times New Roman" w:cs="Times New Roman"/>
          <w:kern w:val="2"/>
        </w:rPr>
      </w:pPr>
      <w:bookmarkStart w:id="3" w:name="Par309"/>
      <w:bookmarkEnd w:id="3"/>
      <w:r>
        <w:rPr>
          <w:rFonts w:cs="Times New Roman" w:ascii="Arial" w:hAnsi="Arial"/>
          <w:kern w:val="2"/>
          <w:sz w:val="24"/>
          <w:szCs w:val="24"/>
        </w:rPr>
        <w:t>Глава 4. Рассмотрение и утверждение местного бюджета</w:t>
      </w:r>
    </w:p>
    <w:p>
      <w:pPr>
        <w:pStyle w:val="ConsPlusNormal"/>
        <w:keepNext w:val="true"/>
        <w:widowControl/>
        <w:suppressAutoHyphens w:val="true"/>
        <w:spacing w:before="0" w:after="0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24. Содержание решения о местного бюджета</w:t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b w:val="false"/>
          <w:b w:val="false"/>
          <w:kern w:val="2"/>
          <w:sz w:val="24"/>
          <w:szCs w:val="24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ind w:firstLine="709"/>
        <w:contextualSpacing/>
        <w:jc w:val="both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 xml:space="preserve">1. </w:t>
      </w:r>
      <w:r>
        <w:rPr>
          <w:rFonts w:cs="Times New Roman" w:ascii="Arial" w:hAnsi="Arial"/>
          <w:b w:val="false"/>
          <w:color w:val="000000"/>
          <w:kern w:val="2"/>
          <w:sz w:val="24"/>
          <w:szCs w:val="24"/>
          <w:shd w:fill="FFFFFF" w:val="clear"/>
        </w:rPr>
        <w:t>В решении о местном бюджете должны содержаться основные характеристики местного бюджета, к которым относятся общий объем доходов местного бюджета, общий объем расходов местного бюджета, дефицит (профицит) местного бюджета, а также иные показатели, установленные Б</w:t>
      </w:r>
      <w:r>
        <w:rPr>
          <w:rFonts w:cs="Times New Roman" w:ascii="Arial" w:hAnsi="Arial"/>
          <w:b w:val="false"/>
          <w:kern w:val="2"/>
          <w:sz w:val="24"/>
          <w:szCs w:val="24"/>
          <w:shd w:fill="FFFFFF" w:val="clear"/>
        </w:rPr>
        <w:t xml:space="preserve">юджетным кодексом Российской Федерации, решениями </w:t>
      </w:r>
      <w:r>
        <w:rPr>
          <w:rFonts w:cs="Times New Roman" w:ascii="Arial" w:hAnsi="Arial"/>
          <w:b w:val="false"/>
          <w:kern w:val="2"/>
          <w:sz w:val="24"/>
          <w:szCs w:val="24"/>
          <w:shd w:fill="FFFFFF" w:val="clear"/>
        </w:rPr>
        <w:t>Сход</w:t>
      </w:r>
      <w:r>
        <w:rPr>
          <w:rFonts w:cs="Times New Roman" w:ascii="Arial" w:hAnsi="Arial"/>
          <w:b w:val="false"/>
          <w:kern w:val="2"/>
          <w:sz w:val="24"/>
          <w:szCs w:val="24"/>
          <w:shd w:fill="FFFFFF" w:val="clear"/>
        </w:rPr>
        <w:t>а</w:t>
      </w:r>
      <w:r>
        <w:rPr>
          <w:rFonts w:cs="Times New Roman" w:ascii="Arial" w:hAnsi="Arial"/>
          <w:b w:val="false"/>
          <w:kern w:val="2"/>
          <w:sz w:val="24"/>
          <w:szCs w:val="24"/>
          <w:shd w:fill="FFFFFF" w:val="clear"/>
        </w:rPr>
        <w:t xml:space="preserve"> граждан</w:t>
      </w:r>
      <w:r>
        <w:rPr>
          <w:rFonts w:cs="Times New Roman" w:ascii="Arial" w:hAnsi="Arial"/>
          <w:b w:val="false"/>
          <w:kern w:val="2"/>
          <w:sz w:val="24"/>
          <w:szCs w:val="24"/>
          <w:shd w:fill="FFFFFF" w:val="clear"/>
        </w:rPr>
        <w:t xml:space="preserve"> </w:t>
      </w:r>
      <w:r>
        <w:rPr>
          <w:rFonts w:cs="Times New Roman" w:ascii="Arial" w:hAnsi="Arial"/>
          <w:b w:val="false"/>
          <w:kern w:val="2"/>
          <w:sz w:val="24"/>
          <w:szCs w:val="24"/>
        </w:rPr>
        <w:t>Поселения</w:t>
      </w:r>
      <w:r>
        <w:rPr>
          <w:rFonts w:cs="Times New Roman" w:ascii="Arial" w:hAnsi="Arial"/>
          <w:b w:val="false"/>
          <w:kern w:val="2"/>
          <w:sz w:val="24"/>
          <w:szCs w:val="24"/>
          <w:shd w:fill="FFFFFF" w:val="clear"/>
        </w:rPr>
        <w:t xml:space="preserve"> (кроме решения о местном бюджете).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Решением о местном бюджете утверждаются: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1) перечень главных администраторов доходов </w:t>
      </w:r>
      <w:r>
        <w:rPr>
          <w:rFonts w:cs="Times New Roman" w:ascii="Arial" w:hAnsi="Arial"/>
          <w:kern w:val="2"/>
          <w:sz w:val="24"/>
          <w:szCs w:val="24"/>
          <w:shd w:fill="FFFFFF" w:val="clear"/>
        </w:rPr>
        <w:t xml:space="preserve">местного </w:t>
      </w:r>
      <w:r>
        <w:rPr>
          <w:rFonts w:cs="Times New Roman" w:ascii="Arial" w:hAnsi="Arial"/>
          <w:kern w:val="2"/>
          <w:sz w:val="24"/>
          <w:szCs w:val="24"/>
        </w:rPr>
        <w:t>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2) перечень главных администраторов источников финансирования дефицита </w:t>
      </w:r>
      <w:r>
        <w:rPr>
          <w:rFonts w:cs="Times New Roman" w:ascii="Arial" w:hAnsi="Arial"/>
          <w:kern w:val="2"/>
          <w:sz w:val="24"/>
          <w:szCs w:val="24"/>
          <w:shd w:fill="FFFFFF" w:val="clear"/>
        </w:rPr>
        <w:t xml:space="preserve">местного </w:t>
      </w:r>
      <w:r>
        <w:rPr>
          <w:rFonts w:cs="Times New Roman" w:ascii="Arial" w:hAnsi="Arial"/>
          <w:kern w:val="2"/>
          <w:sz w:val="24"/>
          <w:szCs w:val="24"/>
        </w:rPr>
        <w:t>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3)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</w:t>
      </w:r>
      <w:r>
        <w:rPr>
          <w:rFonts w:cs="Times New Roman" w:ascii="Arial" w:hAnsi="Arial"/>
          <w:kern w:val="2"/>
          <w:sz w:val="24"/>
          <w:szCs w:val="24"/>
          <w:shd w:fill="FFFFFF" w:val="clear"/>
        </w:rPr>
        <w:t>местного</w:t>
      </w:r>
      <w:r>
        <w:rPr>
          <w:rFonts w:cs="Times New Roman" w:ascii="Arial" w:hAnsi="Arial"/>
          <w:kern w:val="2"/>
          <w:sz w:val="24"/>
          <w:szCs w:val="24"/>
        </w:rPr>
        <w:t xml:space="preserve"> бюджета на очередной финансовый год (очередной финансовый год и плановый период), а также по разделам и подразделам классификации расходов </w:t>
      </w:r>
      <w:r>
        <w:rPr>
          <w:rFonts w:cs="Times New Roman" w:ascii="Arial" w:hAnsi="Arial"/>
          <w:kern w:val="2"/>
          <w:sz w:val="24"/>
          <w:szCs w:val="24"/>
          <w:shd w:fill="FFFFFF" w:val="clear"/>
        </w:rPr>
        <w:t>местного</w:t>
      </w:r>
      <w:r>
        <w:rPr>
          <w:rFonts w:cs="Times New Roman" w:ascii="Arial" w:hAnsi="Arial"/>
          <w:kern w:val="2"/>
          <w:sz w:val="24"/>
          <w:szCs w:val="24"/>
        </w:rPr>
        <w:t xml:space="preserve">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4) ведомственная структура расходов </w:t>
      </w:r>
      <w:r>
        <w:rPr>
          <w:rFonts w:cs="Times New Roman" w:ascii="Arial" w:hAnsi="Arial"/>
          <w:kern w:val="2"/>
          <w:sz w:val="24"/>
          <w:szCs w:val="24"/>
          <w:shd w:fill="FFFFFF" w:val="clear"/>
        </w:rPr>
        <w:t xml:space="preserve">местного </w:t>
      </w:r>
      <w:r>
        <w:rPr>
          <w:rFonts w:cs="Times New Roman" w:ascii="Arial" w:hAnsi="Arial"/>
          <w:kern w:val="2"/>
          <w:sz w:val="24"/>
          <w:szCs w:val="24"/>
        </w:rPr>
        <w:t>бюджета на очередной финансовый год и плановый период;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5) общий объем бюджетных ассигнований, направляемых на исполнение публичных нормативных обязательств;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7) 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>
        <w:rPr>
          <w:rFonts w:cs="Times New Roman" w:ascii="Arial" w:hAnsi="Arial"/>
          <w:kern w:val="2"/>
          <w:sz w:val="24"/>
          <w:szCs w:val="24"/>
          <w:shd w:fill="FFFFFF" w:val="clear"/>
        </w:rPr>
        <w:t xml:space="preserve">местного </w:t>
      </w:r>
      <w:r>
        <w:rPr>
          <w:rFonts w:cs="Times New Roman" w:ascii="Arial" w:hAnsi="Arial"/>
          <w:kern w:val="2"/>
          <w:sz w:val="24"/>
          <w:szCs w:val="24"/>
        </w:rPr>
        <w:t xml:space="preserve">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>
        <w:rPr>
          <w:rFonts w:cs="Times New Roman" w:ascii="Arial" w:hAnsi="Arial"/>
          <w:kern w:val="2"/>
          <w:sz w:val="24"/>
          <w:szCs w:val="24"/>
          <w:shd w:fill="FFFFFF" w:val="clear"/>
        </w:rPr>
        <w:t xml:space="preserve">местного </w:t>
      </w:r>
      <w:r>
        <w:rPr>
          <w:rFonts w:cs="Times New Roman" w:ascii="Arial" w:hAnsi="Arial"/>
          <w:kern w:val="2"/>
          <w:sz w:val="24"/>
          <w:szCs w:val="24"/>
        </w:rPr>
        <w:t xml:space="preserve">бюджета (без учета расходов </w:t>
      </w:r>
      <w:r>
        <w:rPr>
          <w:rFonts w:cs="Times New Roman" w:ascii="Arial" w:hAnsi="Arial"/>
          <w:kern w:val="2"/>
          <w:sz w:val="24"/>
          <w:szCs w:val="24"/>
          <w:shd w:fill="FFFFFF" w:val="clear"/>
        </w:rPr>
        <w:t xml:space="preserve">местного </w:t>
      </w:r>
      <w:r>
        <w:rPr>
          <w:rFonts w:cs="Times New Roman" w:ascii="Arial" w:hAnsi="Arial"/>
          <w:kern w:val="2"/>
          <w:sz w:val="24"/>
          <w:szCs w:val="24"/>
        </w:rPr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8) источники финансирования дефицита </w:t>
      </w:r>
      <w:r>
        <w:rPr>
          <w:rFonts w:cs="Times New Roman" w:ascii="Arial" w:hAnsi="Arial"/>
          <w:kern w:val="2"/>
          <w:sz w:val="24"/>
          <w:szCs w:val="24"/>
          <w:shd w:fill="FFFFFF" w:val="clear"/>
        </w:rPr>
        <w:t xml:space="preserve">местного </w:t>
      </w:r>
      <w:r>
        <w:rPr>
          <w:rFonts w:cs="Times New Roman" w:ascii="Arial" w:hAnsi="Arial"/>
          <w:kern w:val="2"/>
          <w:sz w:val="24"/>
          <w:szCs w:val="24"/>
        </w:rPr>
        <w:t>бюджета на очередной финансовый год и плановый период;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9)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10) размер резервного фонда администрации Поселения;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11) объем бюджетных ассигнований муниципального дорожного фонда;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12) иные показатели местного бюджета, установленные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ом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Поселения.</w:t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ind w:firstLine="709"/>
        <w:contextualSpacing/>
        <w:jc w:val="both"/>
        <w:outlineLvl w:val="2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Статья 25. Внесение проекта решения о местном бюджете на рассмотрение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а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1. Проект решения о местном бюджете вносится администрацией Поселения на рассмотрение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ом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в срок не позднее 15 ноября текущего года.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2. Одновременно с проектом решения о местном бюджете </w:t>
      </w:r>
      <w:r>
        <w:rPr>
          <w:rFonts w:cs="Times New Roman" w:ascii="Arial" w:hAnsi="Arial"/>
          <w:kern w:val="2"/>
          <w:sz w:val="24"/>
          <w:szCs w:val="24"/>
        </w:rPr>
        <w:t xml:space="preserve">на </w:t>
      </w:r>
      <w:r>
        <w:rPr>
          <w:rFonts w:cs="Times New Roman" w:ascii="Arial" w:hAnsi="Arial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представляются: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основные направления бюджетной и налоговой политики Поселения;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прогноз социально-экономического развития Поселения;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4) прогноз основных характеристик (общий объем доходов местного бюджета, общий объем расходов местного бюджета, дефицита (профицита) местного бюджета) на очередной финансовый год и плановый период;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5) пояснительная записка к проекту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6) методики (проекты методик) и расчеты распределения межбюджетных трансфертов;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8) оценка ожидаемого исполнения местного бюджета на текущий финансовый год;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9) предложенные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ом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10) реестры источников доходов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11) паспорта муниципальных программ (проекты изменений в указанные паспорта);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12) иные документы и материалы.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3. Проект решения о местном бюджете подлежит возврату администрации Поселения на доработку, если состав представленных документов и материалов не соответствует требованиям части 2 настоящей статьи.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  <w:highlight w:val="white"/>
        </w:rPr>
        <w:t>Статья 26. Публичные слушания по проекту решения о местном бюджете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  <w:highlight w:val="white"/>
        </w:rPr>
      </w:pPr>
      <w:r>
        <w:rPr>
          <w:rFonts w:cs="Times New Roman" w:ascii="Arial" w:hAnsi="Arial"/>
          <w:kern w:val="2"/>
          <w:sz w:val="24"/>
          <w:szCs w:val="24"/>
          <w:highlight w:val="white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  <w:highlight w:val="white"/>
        </w:rPr>
      </w:pPr>
      <w:r>
        <w:rPr>
          <w:rFonts w:cs="Times New Roman" w:ascii="Arial" w:hAnsi="Arial"/>
          <w:kern w:val="2"/>
          <w:sz w:val="24"/>
          <w:szCs w:val="24"/>
          <w:highlight w:val="white"/>
        </w:rPr>
        <w:t xml:space="preserve">1. До рассмотрения на заседании 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>Сход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>а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 xml:space="preserve"> Поселения проекта решения о местном бюджете проводятся публичные слушания указанного проекта в порядке, определенном Уставом Поселения и соответствующим решением 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>Сход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>а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 xml:space="preserve">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  <w:highlight w:val="white"/>
        </w:rPr>
      </w:pPr>
      <w:r>
        <w:rPr>
          <w:rFonts w:cs="Times New Roman" w:ascii="Arial" w:hAnsi="Arial"/>
          <w:kern w:val="2"/>
          <w:sz w:val="24"/>
          <w:szCs w:val="24"/>
          <w:highlight w:val="white"/>
        </w:rPr>
        <w:t xml:space="preserve">2. По итогам публичных слушаний формируются предложения и замечания по проекту решения о местном бюджете, которые направляются в администрацию Поселения и доводятся до сведения 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>Сход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>а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 xml:space="preserve"> Поселения перед рассмотрением проекта решения о местном бюджете.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  <w:highlight w:val="white"/>
        </w:rPr>
      </w:pPr>
      <w:r>
        <w:rPr>
          <w:rFonts w:cs="Times New Roman" w:ascii="Arial" w:hAnsi="Arial"/>
          <w:kern w:val="2"/>
          <w:sz w:val="24"/>
          <w:szCs w:val="24"/>
          <w:highlight w:val="white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  <w:highlight w:val="white"/>
        </w:rPr>
        <w:t>Статья 27. Порядок  рассмотрения проекта решения о местном бюджете и его утверждения</w:t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1. Рассмотрение проекта решения о местном бюджете осуществляется в соответствии с настоящим Положением и Регламентом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а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2. Не позднее одного рабочего дня со дня внесения проекта решения о местном бюджете </w:t>
      </w:r>
      <w:r>
        <w:rPr>
          <w:rFonts w:cs="Times New Roman" w:ascii="Arial" w:hAnsi="Arial"/>
          <w:kern w:val="2"/>
          <w:sz w:val="24"/>
          <w:szCs w:val="24"/>
        </w:rPr>
        <w:t xml:space="preserve">на </w:t>
      </w:r>
      <w:r>
        <w:rPr>
          <w:rFonts w:cs="Times New Roman" w:ascii="Arial" w:hAnsi="Arial"/>
          <w:kern w:val="2"/>
          <w:sz w:val="24"/>
          <w:szCs w:val="24"/>
        </w:rPr>
        <w:t xml:space="preserve">Сход граждан </w:t>
      </w:r>
      <w:r>
        <w:rPr>
          <w:rFonts w:cs="Times New Roman" w:ascii="Arial" w:hAnsi="Arial"/>
          <w:kern w:val="2"/>
          <w:sz w:val="24"/>
          <w:szCs w:val="24"/>
        </w:rPr>
        <w:t xml:space="preserve">Поселения председатель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а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направляет его в контрольно-счетный орган для проведения экспертизы, а также иным субъектам правотворческой инициативы для несения замечаний и предложений.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3. Контрольно-счетный орган в течение 15 календарных дней со дня получения проекта бюджета поселения проводит экспертизу и готовит заключение на проект бюджета Поселения с изложением предложений и рекомендаций и направляет его </w:t>
      </w:r>
      <w:r>
        <w:rPr>
          <w:rFonts w:cs="Times New Roman" w:ascii="Arial" w:hAnsi="Arial"/>
          <w:kern w:val="2"/>
          <w:sz w:val="24"/>
          <w:szCs w:val="24"/>
        </w:rPr>
        <w:t xml:space="preserve">на </w:t>
      </w:r>
      <w:r>
        <w:rPr>
          <w:rFonts w:cs="Times New Roman" w:ascii="Arial" w:hAnsi="Arial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и администрацию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4.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С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убъекты правотворческой инициативы в срок не позднее 20 календарных дней со дня внесения проекта решения о местном бюджете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на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 Поселения рассматривают указанный проект и направляют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на Сход граждан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 Поселения замечания и предложения.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5. Результаты публичных слушаний, заключение контрольно-счетного органа, замечания и предложения иных субъектов правотворческой инициативы рассматриваются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Сход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ом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 Поселения  в срок не позднее 10 календарных дней со дня внесения проекта решения о местном бюджете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на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По результатам рассмотрения документов, указанных в абзаце первом настоящей части, </w:t>
      </w:r>
      <w:r>
        <w:rPr>
          <w:rFonts w:cs="Times New Roman" w:ascii="Arial" w:hAnsi="Arial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принимает решение рассмотреть проект решения о местном бюджете или отклонить его и вернуть на доработку в администрацию Поселения. Решение об отклонении проекта решения о местном бюджете должно содержать поправки к указанному проекту.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6. Проект решения о местном бюджете рассматривается и утверждается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Сход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ом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  Поселения с учетом времени работы согласительной комиссии в срок,  не превышающий 30 календарных дней со дня получения заключения Контрольно-счетного органа на проект решения о бюджете поселения в двух чтениях.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7. Предметом первого чтения является рассмотрение основных характеристик местного бюджета: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1) прогнозируемый общий объем доходов местного бюджета;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2) общий объем расходов местного бюджета;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3) верхний предел муниципального долга на конец очередного финансового года;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4) дефицит (профицит) местного бюджета.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При рассмотрении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ом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проекта решения о местном бюджете в первом чтении также обсуждается его концепция, прогноз социально-экономического развития Поселения и основные направления бюджетной и налоговой политики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8. По результатам первого чтения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ом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принимается решение об утверждении основных характеристик местного бюджета или об отклонении проекта решения о местном бюджете.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В случае отклонения проекта решения о местном бюджете в первом чтении,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ом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передает указанный проект на доработку в администрацию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Администрация Поселения в течение 5 календарных дней дорабатывает проект решения о местном бюджете и направляет его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на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Сход граждан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Поселения для принятия в первом чтении.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9.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В случае возникновения несогласованных вопросов по  проекту решения о бюджете поселения либо отклонения проекта решения о бюджете поселения создается согласительная комиссия, в которую входят представители администрации поселения и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Сход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а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 граждан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П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оселения на паритетных началах.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Согласительная комиссия рассматривает спорные вопросы в течение 5 календарных дней со дня ее создания. Согласительная комиссия принимает решение путем голосования. Решение считается принятым, если за него проголосовало более двух третей от общего числа членов комиссии.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Доработанный и согласованный согласительной комиссией проект решения о бюджете поселения передается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на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 Поселения для рассмотрения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10. Предметом рассмотрения проекта решения о местном бюджете во втором чтении являются указанный проект в целом и все приложения к нему.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11. Решение о местном бюджете должно быть окончательно принято 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Сход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>ом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color w:val="000000" w:themeColor="text1"/>
          <w:kern w:val="2"/>
          <w:sz w:val="24"/>
          <w:szCs w:val="24"/>
        </w:rPr>
        <w:t xml:space="preserve"> Поселения не позднее 31 декабря текущего финансового года.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12. Принятое </w:t>
      </w:r>
      <w:r>
        <w:rPr>
          <w:rFonts w:cs="Times New Roman" w:ascii="Arial" w:hAnsi="Arial"/>
          <w:kern w:val="2"/>
          <w:sz w:val="24"/>
          <w:szCs w:val="24"/>
        </w:rPr>
        <w:t>Сходом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решение о местном бюджете направляется главе Поселения для подписания и обнародования.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4" w:name="Par327"/>
      <w:bookmarkEnd w:id="4"/>
      <w:r>
        <w:rPr>
          <w:rFonts w:cs="Times New Roman" w:ascii="Arial" w:hAnsi="Arial"/>
          <w:kern w:val="2"/>
          <w:sz w:val="24"/>
          <w:szCs w:val="24"/>
        </w:rPr>
        <w:t>13. Решение о местном бюджете подлежит официальному опубликованию не позднее 10 дней после его подписания в порядке, установленном Уставом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14. Решение о местном бюджете вступает в силу с 1 января и действует по 31 декабря очередного финансового года.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В случае, если решение о местном бюджете не вступило в силу с начала текущего финансового года, временное управление местным бюджетом осуществляется в порядке, установленном Бюджетным кодексом Российской Федерации.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Статья 28. Порядок внесения изменений в решение о местном бюджете</w:t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1. Администрация Поселения обеспечивает разработку проекта решения о внесении изменений в решение о местном бюджете по всем вопросам, являющимся предметом правового регулирования указанного решения, и представляет его </w:t>
      </w:r>
      <w:r>
        <w:rPr>
          <w:rFonts w:cs="Times New Roman" w:ascii="Arial" w:hAnsi="Arial"/>
          <w:kern w:val="2"/>
          <w:sz w:val="24"/>
          <w:szCs w:val="24"/>
        </w:rPr>
        <w:t>на</w:t>
      </w:r>
      <w:r>
        <w:rPr>
          <w:rFonts w:cs="Times New Roman" w:ascii="Arial" w:hAnsi="Arial"/>
          <w:kern w:val="2"/>
          <w:sz w:val="24"/>
          <w:szCs w:val="24"/>
        </w:rPr>
        <w:t xml:space="preserve"> </w:t>
      </w:r>
      <w:r>
        <w:rPr>
          <w:rFonts w:cs="Times New Roman" w:ascii="Arial" w:hAnsi="Arial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2. Непосредственную разработку проекта решения о внесении изменений в решение о местном бюджете осуществляет ФЭО администрации </w:t>
      </w:r>
      <w:r>
        <w:rPr>
          <w:rFonts w:cs="Times New Roman" w:ascii="Arial" w:hAnsi="Arial"/>
          <w:kern w:val="2"/>
          <w:sz w:val="24"/>
          <w:szCs w:val="24"/>
        </w:rPr>
        <w:t>района</w:t>
      </w:r>
      <w:r>
        <w:rPr>
          <w:rFonts w:cs="Times New Roman" w:ascii="Arial" w:hAnsi="Arial"/>
          <w:kern w:val="2"/>
          <w:sz w:val="24"/>
          <w:szCs w:val="24"/>
        </w:rPr>
        <w:t>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3. Рассмотрение и утверждение проекта решения о внесении изменений в решение о местном бюджете осуществляется в порядке, установленном Регламентом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а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4. Решение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а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о внесении изменений в решение о местном бюджете подлежит официальному опубликованию не позднее 10 дней после его подписания в порядке, установленном Уставом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contextualSpacing/>
        <w:jc w:val="center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Глава 5. Исполнение местного бюджета</w:t>
      </w:r>
    </w:p>
    <w:p>
      <w:pPr>
        <w:pStyle w:val="ConsPlusNormal"/>
        <w:keepNext w:val="true"/>
        <w:widowControl/>
        <w:suppressAutoHyphens w:val="true"/>
        <w:spacing w:before="0" w:after="0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color w:val="FF0000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29. Основы исполнения местного бюджета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1. Исполнение местного бюджета обеспечивается администрацией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2. Организация исполнения местного бюджета возлагается на ФЭО администрации </w:t>
      </w:r>
      <w:r>
        <w:rPr>
          <w:rFonts w:cs="Times New Roman" w:ascii="Arial" w:hAnsi="Arial"/>
          <w:kern w:val="2"/>
          <w:sz w:val="24"/>
          <w:szCs w:val="24"/>
        </w:rPr>
        <w:t>района</w:t>
      </w:r>
      <w:r>
        <w:rPr>
          <w:rFonts w:cs="Times New Roman" w:ascii="Arial" w:hAnsi="Arial"/>
          <w:kern w:val="2"/>
          <w:sz w:val="24"/>
          <w:szCs w:val="24"/>
        </w:rPr>
        <w:t>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3. Исполнение местного бюджета организуется на основе сводной бюджетной росписи и кассового плана.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4. Местный бюджет исполняется на основе единства кассы и подведомственности расходов.</w:t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 w:val="false"/>
          <w:b w:val="false"/>
          <w:color w:val="FF0000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5. Казначейское обслуживание исполнения бюджетов бюджетной системы Российской Федерации осуществляется Федеральным казначейством.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30. Сводная бюджетная роспись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1. Порядок составления и ведения сводной бюджетной росписи устанавливается администрацией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2. Утверждение сводной бюджетной росписи и внесение изменений в нее осуществляется руководителем финансового органа.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Утвержденные показатели сводной бюджетной росписи должны соответствовать решению о местном бюджете.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3. 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случаях, предусмотренных пунктом 3 статьи 217 Бюджетного кодекса Российской Федерации.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ind w:firstLine="709"/>
        <w:contextualSpacing/>
        <w:jc w:val="both"/>
        <w:outlineLvl w:val="2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31. Кассовый план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1. Администрация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2. Составление и ведение кассового плана осуществляется ФЭО администрации </w:t>
      </w:r>
      <w:r>
        <w:rPr>
          <w:rFonts w:cs="Times New Roman" w:ascii="Arial" w:hAnsi="Arial"/>
          <w:kern w:val="2"/>
          <w:sz w:val="24"/>
          <w:szCs w:val="24"/>
        </w:rPr>
        <w:t>района</w:t>
      </w:r>
      <w:r>
        <w:rPr>
          <w:rFonts w:cs="Times New Roman" w:ascii="Arial" w:hAnsi="Arial"/>
          <w:kern w:val="2"/>
          <w:sz w:val="24"/>
          <w:szCs w:val="24"/>
        </w:rPr>
        <w:t>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32. Исполнение местного бюджета по доходам и расходам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1. Исполнение местного бюджета по доходам осуществляется в соответствии с бюджетным законодательством Российской Федерации и Иркутской области, муниципальными правовыми актами, принятыми в соответствии с положениями Бюджетного кодекса Российской Федерации.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2. Исполнение местного бюджета по расходам осуществляется в порядке, установленном администрацией Поселения с соблюдением требований Бюджетного кодекса Российской Федерации.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33. Бюджетная роспись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администрацией Поселения.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2. 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3. 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4.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34. Исполнение местного бюджета по источникам финансирования дефицита местного бюджета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Исполнение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росписью, за исключением операций по управлению остатками средств на едином счете местного бюджета, в порядке, установленном администрацией Поселения в соответствии с положениями Бюджетного кодекса Российской Федерации.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администрацией Поселения.</w:t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ind w:firstLine="709"/>
        <w:contextualSpacing/>
        <w:jc w:val="both"/>
        <w:outlineLvl w:val="2"/>
        <w:rPr>
          <w:rFonts w:ascii="Arial" w:hAnsi="Arial" w:cs="Times New Roman"/>
          <w:b w:val="false"/>
          <w:b w:val="false"/>
          <w:kern w:val="2"/>
          <w:sz w:val="24"/>
          <w:szCs w:val="24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Статья 35. Лицевые счета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 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Учет операций по исполнению местного бюджета производится на лицевых счетах, открываемых в финансовом органе, на лицевых счетах, открываемых финансовому органу в Федеральном казначействе, за исключением случаев, установленных настоящей статьей.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4. Учет операций со средствами муниципальных бюджетных учреждений и муниципальных автономных учреждений производится на лицевых счетах, открываемых им в финансовом органе, за исключением случаев, установленных федеральными законами.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органе, за исключением случаев, установленных федеральными законами.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6. Открытие и ведение лицевых счетов в финансовом органе осуществляется в порядке, установленном администрацией Поселения в соответствии с общими требованиями, установленными Федеральным казначейством.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36. Бюджетная смета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37. Предельные объемы финансирования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В случае и порядке, установленных администрацией Поселения, при организации исполнения местного бюджета по расходам могут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Статья 38. </w:t>
      </w:r>
      <w:r>
        <w:rPr>
          <w:rFonts w:cs="Times New Roman" w:ascii="Arial" w:hAnsi="Arial"/>
          <w:bCs/>
          <w:kern w:val="2"/>
          <w:sz w:val="24"/>
          <w:szCs w:val="24"/>
        </w:rPr>
        <w:t>Использование доходов, фактически полученных при исполнении местного бюджета сверх утвержденных решением о местном бюджете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Доходы, фактически полученные при исполнении местного бюджета сверх утвержденных решением о местном бюджете общего объема доходов, могут направляться администрацией Поселения без внесения изменений в решение о местном бюджете на замещение муниципальных заимствований, погашение муниципального долга,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местный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местного бюджета сверх утвержденных решением о местном бюджете доходов, направляются на увеличение расходов местного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местном бюджете.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Статья 39. </w:t>
      </w:r>
      <w:r>
        <w:rPr>
          <w:rFonts w:cs="Times New Roman" w:ascii="Arial" w:hAnsi="Arial"/>
          <w:bCs/>
          <w:kern w:val="2"/>
          <w:sz w:val="24"/>
          <w:szCs w:val="24"/>
        </w:rPr>
        <w:t>Операции по управлению остатками средств на едином счете бюджета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 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Операции по управлению остатками средств на едином счете местного бюджета заключаются в размещении временно свободных средств единого счета местного бюджета и в привлечении средств для обеспечения остатка средств на едином счете местного бюджета.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bookmarkStart w:id="5" w:name="p7933"/>
      <w:bookmarkStart w:id="6" w:name="p7940"/>
      <w:bookmarkEnd w:id="5"/>
      <w:bookmarkEnd w:id="6"/>
      <w:r>
        <w:rPr>
          <w:rFonts w:cs="Times New Roman" w:ascii="Arial" w:hAnsi="Arial"/>
          <w:kern w:val="2"/>
          <w:sz w:val="24"/>
          <w:szCs w:val="24"/>
        </w:rPr>
        <w:t>2. Администрация Поселения,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открытых финансовому органу.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bookmarkStart w:id="7" w:name="p7943"/>
      <w:bookmarkEnd w:id="7"/>
      <w:r>
        <w:rPr>
          <w:rFonts w:cs="Times New Roman" w:ascii="Arial" w:hAnsi="Arial"/>
          <w:kern w:val="2"/>
          <w:sz w:val="24"/>
          <w:szCs w:val="24"/>
        </w:rPr>
        <w:t>3. Администрация Поселения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bookmarkStart w:id="8" w:name="p7944"/>
      <w:bookmarkStart w:id="9" w:name="p7945"/>
      <w:bookmarkEnd w:id="8"/>
      <w:bookmarkEnd w:id="9"/>
      <w:r>
        <w:rPr>
          <w:rFonts w:cs="Times New Roman" w:ascii="Arial" w:hAnsi="Arial"/>
          <w:kern w:val="2"/>
          <w:sz w:val="24"/>
          <w:szCs w:val="24"/>
        </w:rPr>
        <w:t>4. Возврат привлеченных средств с единого счета местного бюджета на казначейские счета, с которых они были ранее перечислены, в соответствии с частью 3 настоящей статьи, осуществляется в порядке, установленном администрацией Поселения, с учетом общих требований, установленных Правительством Российской Федерации.</w:t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ind w:firstLine="709"/>
        <w:contextualSpacing/>
        <w:jc w:val="both"/>
        <w:outlineLvl w:val="2"/>
        <w:rPr>
          <w:rFonts w:ascii="Arial" w:hAnsi="Arial" w:cs="Times New Roman"/>
          <w:b w:val="false"/>
          <w:b w:val="false"/>
          <w:kern w:val="2"/>
          <w:sz w:val="24"/>
          <w:szCs w:val="24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40. Завершение текущего финансового года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Операции по исполнению местного бюджета завершаются 31 декабря, за исключением операций, указанных в пункте 2 статьи 242 Бюджетного кодекса Российской Федерации.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Завершение операций по исполнению местного бюджета в текущем финансовом году осуществляется в порядке, установленном администрацией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bookmarkStart w:id="10" w:name="p8354"/>
      <w:bookmarkEnd w:id="10"/>
      <w:r>
        <w:rPr>
          <w:rFonts w:cs="Times New Roman" w:ascii="Arial" w:hAnsi="Arial"/>
          <w:kern w:val="2"/>
          <w:sz w:val="24"/>
          <w:szCs w:val="24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3.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>
      <w:pPr>
        <w:pStyle w:val="Normal"/>
        <w:suppressAutoHyphens w:val="true"/>
        <w:spacing w:before="0" w:after="0"/>
        <w:ind w:firstLine="540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contextualSpacing/>
        <w:jc w:val="center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Глава 6. Составление, внешняя проверка, рассмотрение</w:t>
        <w:br/>
        <w:t>и утверждение бюджетной отчетности</w:t>
      </w:r>
    </w:p>
    <w:p>
      <w:pPr>
        <w:pStyle w:val="ConsPlusNormal"/>
        <w:keepNext w:val="true"/>
        <w:widowControl/>
        <w:suppressAutoHyphens w:val="true"/>
        <w:spacing w:before="0" w:after="0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Статья 41. </w:t>
      </w:r>
      <w:r>
        <w:rPr>
          <w:rFonts w:cs="Times New Roman" w:ascii="Arial" w:hAnsi="Arial"/>
          <w:bCs/>
          <w:kern w:val="2"/>
          <w:sz w:val="24"/>
          <w:szCs w:val="24"/>
        </w:rPr>
        <w:t>Составление бюджетной отчетности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 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местного бюджета, администраторами источников финансирования дефицита местного бюджета.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Главные администраторы средств местного бюджета представляют бюджетную отчетность в администрацию Поселения в установленные ею сроки.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2. Бюджетная отчетность Поселения составляется ФЭО администрации </w:t>
      </w:r>
      <w:r>
        <w:rPr>
          <w:rFonts w:cs="Times New Roman" w:ascii="Arial" w:hAnsi="Arial"/>
          <w:kern w:val="2"/>
          <w:sz w:val="24"/>
          <w:szCs w:val="24"/>
        </w:rPr>
        <w:t>района</w:t>
      </w:r>
      <w:r>
        <w:rPr>
          <w:rFonts w:cs="Times New Roman" w:ascii="Arial" w:hAnsi="Arial"/>
          <w:kern w:val="2"/>
          <w:sz w:val="24"/>
          <w:szCs w:val="24"/>
        </w:rPr>
        <w:t xml:space="preserve"> на основании бюджетной отчетности соответствующих главных администраторов бюджетных средств.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3. Бюджетная отчетность Поселения является годовой. Отчет об исполнении местного бюджета является ежеквартальным.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auto"/>
          <w:kern w:val="2"/>
          <w:sz w:val="24"/>
          <w:szCs w:val="24"/>
        </w:rPr>
        <w:t xml:space="preserve">4. Отчет об исполнении местного бюджета за первый квартал, полугодие и девять месяцев текущего финансового года утверждается администрацией Поселения и направляется </w:t>
      </w:r>
      <w:r>
        <w:rPr>
          <w:rFonts w:cs="Times New Roman" w:ascii="Arial" w:hAnsi="Arial"/>
          <w:color w:val="auto"/>
          <w:kern w:val="2"/>
          <w:sz w:val="24"/>
          <w:szCs w:val="24"/>
        </w:rPr>
        <w:t xml:space="preserve">на </w:t>
      </w:r>
      <w:r>
        <w:rPr>
          <w:rFonts w:cs="Times New Roman" w:ascii="Arial" w:hAnsi="Arial"/>
          <w:color w:val="auto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color w:val="auto"/>
          <w:kern w:val="2"/>
          <w:sz w:val="24"/>
          <w:szCs w:val="24"/>
        </w:rPr>
        <w:t xml:space="preserve"> и контрольно-счетный орган.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6. Годовой отчет об исполнении местного бюджета подлежит утверждению решением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а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Статья 42. </w:t>
      </w:r>
      <w:r>
        <w:rPr>
          <w:rFonts w:cs="Times New Roman" w:ascii="Arial" w:hAnsi="Arial"/>
          <w:bCs/>
          <w:kern w:val="2"/>
          <w:sz w:val="24"/>
          <w:szCs w:val="24"/>
        </w:rPr>
        <w:t>Внешняя проверка годового отчета об исполнении местного бюджета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 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1. Годовой отчет об исполнении местного бюджета до его рассмотрения </w:t>
      </w:r>
      <w:r>
        <w:rPr>
          <w:rFonts w:cs="Times New Roman" w:ascii="Arial" w:hAnsi="Arial"/>
          <w:kern w:val="2"/>
          <w:sz w:val="24"/>
          <w:szCs w:val="24"/>
        </w:rPr>
        <w:t xml:space="preserve">на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е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Внешняя проверка годового отчета об исполнении местного бюджета осуществляется контрольно-счетным органом с соблюдением требований Бюджетного кодекса Российской Федерации и с учетом особенностей, установленных федеральными законами.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3. Администрация Поселения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4. Контрольно-счетный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5. Заключение на годовой отчет об исполнении местного бюджета представляется контрольно-счетным органом </w:t>
      </w:r>
      <w:r>
        <w:rPr>
          <w:rFonts w:cs="Times New Roman" w:ascii="Arial" w:hAnsi="Arial"/>
          <w:kern w:val="2"/>
          <w:sz w:val="24"/>
          <w:szCs w:val="24"/>
        </w:rPr>
        <w:t>на</w:t>
      </w:r>
      <w:r>
        <w:rPr>
          <w:rFonts w:cs="Times New Roman" w:ascii="Arial" w:hAnsi="Arial"/>
          <w:kern w:val="2"/>
          <w:sz w:val="24"/>
          <w:szCs w:val="24"/>
        </w:rPr>
        <w:t xml:space="preserve"> </w:t>
      </w:r>
      <w:r>
        <w:rPr>
          <w:rFonts w:cs="Times New Roman" w:ascii="Arial" w:hAnsi="Arial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с одновременным направлением в администрацию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Статья 43. </w:t>
      </w:r>
      <w:r>
        <w:rPr>
          <w:rFonts w:cs="Times New Roman" w:ascii="Arial" w:hAnsi="Arial"/>
          <w:bCs/>
          <w:kern w:val="2"/>
          <w:sz w:val="24"/>
          <w:szCs w:val="24"/>
        </w:rPr>
        <w:t xml:space="preserve">Представление, рассмотрение и утверждение годового отчета об исполнении местного бюджета </w:t>
      </w:r>
      <w:r>
        <w:rPr>
          <w:rFonts w:cs="Times New Roman" w:ascii="Arial" w:hAnsi="Arial"/>
          <w:bCs/>
          <w:kern w:val="2"/>
          <w:sz w:val="24"/>
          <w:szCs w:val="24"/>
        </w:rPr>
        <w:t>Сход</w:t>
      </w:r>
      <w:r>
        <w:rPr>
          <w:rFonts w:cs="Times New Roman" w:ascii="Arial" w:hAnsi="Arial"/>
          <w:bCs/>
          <w:kern w:val="2"/>
          <w:sz w:val="24"/>
          <w:szCs w:val="24"/>
        </w:rPr>
        <w:t>ом</w:t>
      </w:r>
      <w:r>
        <w:rPr>
          <w:rFonts w:cs="Times New Roman" w:ascii="Arial" w:hAnsi="Arial"/>
          <w:bCs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bCs/>
          <w:kern w:val="2"/>
          <w:sz w:val="24"/>
          <w:szCs w:val="24"/>
        </w:rPr>
        <w:t xml:space="preserve"> </w:t>
      </w:r>
      <w:r>
        <w:rPr>
          <w:rFonts w:cs="Times New Roman" w:ascii="Arial" w:hAnsi="Arial"/>
          <w:kern w:val="2"/>
          <w:sz w:val="24"/>
          <w:szCs w:val="24"/>
        </w:rPr>
        <w:t>Поселения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 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1. Порядок представления, рассмотрения и утверждения годового отчета об исполнении местного бюджета устанавливается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ом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2. Годовой отчет об исполнении местного бюджета представляется </w:t>
      </w:r>
      <w:r>
        <w:rPr>
          <w:rFonts w:cs="Times New Roman" w:ascii="Arial" w:hAnsi="Arial"/>
          <w:kern w:val="2"/>
          <w:sz w:val="24"/>
          <w:szCs w:val="24"/>
        </w:rPr>
        <w:t>на</w:t>
      </w:r>
      <w:r>
        <w:rPr>
          <w:rFonts w:cs="Times New Roman" w:ascii="Arial" w:hAnsi="Arial"/>
          <w:kern w:val="2"/>
          <w:sz w:val="24"/>
          <w:szCs w:val="24"/>
        </w:rPr>
        <w:t xml:space="preserve"> </w:t>
      </w:r>
      <w:r>
        <w:rPr>
          <w:rFonts w:cs="Times New Roman" w:ascii="Arial" w:hAnsi="Arial"/>
          <w:kern w:val="2"/>
          <w:sz w:val="24"/>
          <w:szCs w:val="24"/>
        </w:rPr>
        <w:t xml:space="preserve">Сход граждан 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не позднее 1 мая текущего года.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3. 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местного бюджета,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4. По результатам рассмотрения годового отчета об исполнении местного бюджета </w:t>
      </w:r>
      <w:r>
        <w:rPr>
          <w:rFonts w:cs="Times New Roman" w:ascii="Arial" w:hAnsi="Arial"/>
          <w:kern w:val="2"/>
          <w:sz w:val="24"/>
          <w:szCs w:val="24"/>
        </w:rPr>
        <w:t>Сход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принимает решение об утверждении либо отклонении решения об исполнении местного бюджета.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В случае отклонения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ом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5. Отчет об исполнении местного бюджета за отчетный финансовый год утверждается решением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а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с указанием общего объема доходов местного бюджета, расходов местного бюджета и дефицита (профицита) местного бюджета.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6. Отдельными приложениями к решению об исполнении местного бюджета за отчетный финансовый год утверждаются показатели: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доходов местного бюджета по кодам классификации доходов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расходов местного бюджета по ведомственной структуре расходов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расходов местного бюджета по разделам и подразделам классификации расходов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4) источников финансирования дефицита местного бюджета по кодам классификации источников финансирования дефицитов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5) иные показатели, установленные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ом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  <w:highlight w:val="white"/>
        </w:rPr>
        <w:t>Статья 44. Публичные слушания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  <w:highlight w:val="white"/>
        </w:rPr>
      </w:pPr>
      <w:r>
        <w:rPr>
          <w:rFonts w:cs="Times New Roman" w:ascii="Arial" w:hAnsi="Arial"/>
          <w:kern w:val="2"/>
          <w:sz w:val="24"/>
          <w:szCs w:val="24"/>
          <w:highlight w:val="white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  <w:highlight w:val="white"/>
        </w:rPr>
        <w:t xml:space="preserve">До рассмотрения на заседании </w:t>
      </w:r>
      <w:r>
        <w:rPr>
          <w:rFonts w:cs="Times New Roman" w:ascii="Arial" w:hAnsi="Arial"/>
          <w:kern w:val="2"/>
          <w:sz w:val="24"/>
          <w:szCs w:val="24"/>
          <w:highlight w:val="white"/>
        </w:rPr>
        <w:t>Сх</w:t>
      </w:r>
      <w:r>
        <w:rPr>
          <w:rFonts w:cs="Times New Roman" w:ascii="Arial" w:hAnsi="Arial"/>
          <w:kern w:val="2"/>
          <w:sz w:val="24"/>
          <w:szCs w:val="24"/>
        </w:rPr>
        <w:t>од</w:t>
      </w:r>
      <w:r>
        <w:rPr>
          <w:rFonts w:cs="Times New Roman" w:ascii="Arial" w:hAnsi="Arial"/>
          <w:kern w:val="2"/>
          <w:sz w:val="24"/>
          <w:szCs w:val="24"/>
        </w:rPr>
        <w:t>а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 отчета об исполнении местного бюджета за отчетный финансовый год проводятся публичные слушания в порядке, установленном </w:t>
      </w:r>
      <w:r>
        <w:rPr>
          <w:rFonts w:cs="Times New Roman" w:ascii="Arial" w:hAnsi="Arial"/>
          <w:kern w:val="2"/>
          <w:sz w:val="24"/>
          <w:szCs w:val="24"/>
        </w:rPr>
        <w:t>Сход</w:t>
      </w:r>
      <w:r>
        <w:rPr>
          <w:rFonts w:cs="Times New Roman" w:ascii="Arial" w:hAnsi="Arial"/>
          <w:kern w:val="2"/>
          <w:sz w:val="24"/>
          <w:szCs w:val="24"/>
        </w:rPr>
        <w:t>ом</w:t>
      </w:r>
      <w:r>
        <w:rPr>
          <w:rFonts w:cs="Times New Roman" w:ascii="Arial" w:hAnsi="Arial"/>
          <w:kern w:val="2"/>
          <w:sz w:val="24"/>
          <w:szCs w:val="24"/>
        </w:rPr>
        <w:t xml:space="preserve"> граждан</w:t>
      </w:r>
      <w:r>
        <w:rPr>
          <w:rFonts w:cs="Times New Roman" w:ascii="Arial" w:hAnsi="Arial"/>
          <w:kern w:val="2"/>
          <w:sz w:val="24"/>
          <w:szCs w:val="24"/>
        </w:rPr>
        <w:t xml:space="preserve"> Поселения.</w:t>
      </w:r>
    </w:p>
    <w:p>
      <w:pPr>
        <w:pStyle w:val="Normal"/>
        <w:suppressAutoHyphens w:val="true"/>
        <w:spacing w:before="0" w:after="0"/>
        <w:ind w:firstLine="540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widowControl/>
        <w:numPr>
          <w:ilvl w:val="0"/>
          <w:numId w:val="0"/>
        </w:numPr>
        <w:suppressAutoHyphens w:val="true"/>
        <w:spacing w:before="0" w:after="0"/>
        <w:contextualSpacing/>
        <w:jc w:val="center"/>
        <w:outlineLvl w:val="1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Глава 7. Муниципальный финансовый контроль</w:t>
      </w:r>
    </w:p>
    <w:p>
      <w:pPr>
        <w:pStyle w:val="ConsPlusNormal"/>
        <w:widowControl/>
        <w:suppressAutoHyphens w:val="true"/>
        <w:spacing w:before="0" w:after="0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45. Органы, осуществляющие муниципальный финансовый контроль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1. Муниципальный финансовый контроль осуществляют: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1) контрольно-счетный орган;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2) ФЭО администрации </w:t>
      </w:r>
      <w:r>
        <w:rPr>
          <w:rFonts w:cs="Times New Roman" w:ascii="Arial" w:hAnsi="Arial"/>
          <w:kern w:val="2"/>
          <w:sz w:val="24"/>
          <w:szCs w:val="24"/>
        </w:rPr>
        <w:t>района</w:t>
      </w:r>
      <w:r>
        <w:rPr>
          <w:rFonts w:cs="Times New Roman" w:ascii="Arial" w:hAnsi="Arial"/>
          <w:kern w:val="2"/>
          <w:sz w:val="24"/>
          <w:szCs w:val="24"/>
        </w:rPr>
        <w:t>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>2. Контрольно-счетный орган осуществляет внешний муниципальный финансовый контроль.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3. ФЭО администрации </w:t>
      </w:r>
      <w:r>
        <w:rPr>
          <w:rFonts w:cs="Times New Roman" w:ascii="Arial" w:hAnsi="Arial"/>
          <w:kern w:val="2"/>
          <w:sz w:val="24"/>
          <w:szCs w:val="24"/>
        </w:rPr>
        <w:t>района</w:t>
      </w:r>
      <w:r>
        <w:rPr>
          <w:rFonts w:cs="Times New Roman" w:ascii="Arial" w:hAnsi="Arial"/>
          <w:kern w:val="2"/>
          <w:sz w:val="24"/>
          <w:szCs w:val="24"/>
        </w:rPr>
        <w:t xml:space="preserve"> осуществляет внутренний муниципальный финансовый контроль.</w:t>
      </w:r>
    </w:p>
    <w:p>
      <w:pPr>
        <w:pStyle w:val="ConsPlusNormal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ConsPlusTitle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kern w:val="2"/>
        </w:rPr>
      </w:pPr>
      <w:r>
        <w:rPr>
          <w:rFonts w:cs="Times New Roman" w:ascii="Arial" w:hAnsi="Arial"/>
          <w:b w:val="false"/>
          <w:kern w:val="2"/>
          <w:sz w:val="24"/>
          <w:szCs w:val="24"/>
        </w:rPr>
        <w:t>Статья 46. Полномочия контрольно-счетного органа по осуществлению внешнего муниципального финансового контроля</w:t>
      </w:r>
    </w:p>
    <w:p>
      <w:pPr>
        <w:pStyle w:val="ConsPlusNormal"/>
        <w:keepNext w:val="true"/>
        <w:widowControl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Полномочиями контрольно-счетного органа по осуществлению внешнего муниципального финансового контроля являются: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муниципальных контрактов, договоров (соглашений) о предоставлении средств из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контроль в других сферах, установленных Федеральным законом</w:t>
        <w:br/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2. При осуществлении полномочий по внешнему муниципальному финансовому контролю контрольно-счетным органом: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проводятся проверки, ревизии, анализ, обследования, мониторинг в ходе осуществления им в установленном порядке контрольных и экспертно-аналитических мероприятий в соответствии с Федеральным законом</w:t>
      </w:r>
      <w:r>
        <w:rPr>
          <w:rStyle w:val="Style13"/>
          <w:rFonts w:cs="Times New Roman" w:ascii="Arial" w:hAnsi="Arial"/>
          <w:color w:val="auto"/>
          <w:kern w:val="2"/>
          <w:sz w:val="24"/>
          <w:szCs w:val="24"/>
        </w:rPr>
        <w:br/>
      </w:r>
      <w:r>
        <w:rPr>
          <w:rFonts w:cs="Times New Roman" w:ascii="Arial" w:hAnsi="Arial"/>
          <w:kern w:val="2"/>
          <w:sz w:val="24"/>
          <w:szCs w:val="24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направляются объектам контроля представления, предписания;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направляются финансовому органу уведомления о применении бюджетных мер принуждения;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 w:cs="Times New Roman"/>
          <w:kern w:val="2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bCs/>
          <w:kern w:val="2"/>
          <w:sz w:val="24"/>
          <w:szCs w:val="24"/>
        </w:rPr>
        <w:t>Статья 47. Полномочия финансового органа по осуществлению внутреннего муниципального финансового контроля</w:t>
      </w:r>
    </w:p>
    <w:p>
      <w:pPr>
        <w:pStyle w:val="Normal"/>
        <w:keepNext w:val="true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 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1. Полномочиями финансового органа по осуществлению внутреннего муниципального финансового контроля являются: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4) контроль за достоверностью отчетов о результатах предоставления и (или) использования бюджетных средств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kern w:val="2"/>
          <w:sz w:val="24"/>
          <w:szCs w:val="24"/>
        </w:rPr>
        <w:t xml:space="preserve">2. При осуществлении полномочий по внутреннему муниципальному финансовому контролю ФЭО администрации </w:t>
      </w:r>
      <w:r>
        <w:rPr>
          <w:rFonts w:cs="Times New Roman" w:ascii="Arial" w:hAnsi="Arial"/>
          <w:kern w:val="2"/>
          <w:sz w:val="24"/>
          <w:szCs w:val="24"/>
        </w:rPr>
        <w:t>района</w:t>
      </w:r>
      <w:r>
        <w:rPr>
          <w:rFonts w:cs="Times New Roman" w:ascii="Arial" w:hAnsi="Arial"/>
          <w:kern w:val="2"/>
          <w:sz w:val="24"/>
          <w:szCs w:val="24"/>
        </w:rPr>
        <w:t>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1) проводятся проверки, ревизии и обследования;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2) направляются объектам контроля акты, заключения, представления и (или) предписания;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3) направляются уведомления о применении бюджетных мер принуждения;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5) назначается (организуется) проведение экспертиз, необходимых для проведения проверок, ревизий и обследований;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6)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Arial" w:hAnsi="Arial"/>
          <w:kern w:val="2"/>
          <w:sz w:val="24"/>
          <w:szCs w:val="24"/>
        </w:rPr>
        <w:t>7)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>
      <w:pPr>
        <w:pStyle w:val="NoSpacing"/>
        <w:spacing w:before="0" w:after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Arial" w:hAnsi="Arial"/>
          <w:kern w:val="2"/>
          <w:sz w:val="24"/>
          <w:szCs w:val="24"/>
        </w:rPr>
        <w:t>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>
      <w:pPr>
        <w:pStyle w:val="NoSpacing"/>
        <w:spacing w:before="0" w:after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1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Sylfaen" w:cs="Times New Roman"/>
        <w:color w:val="000000"/>
      </w:rPr>
    </w:lvl>
    <w:lvl w:ilvl="1">
      <w:start w:val="1"/>
      <w:numFmt w:val="decimal"/>
      <w:lvlText w:val="%2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10"/>
        <w:i w:val="false"/>
        <w:u w:val="none"/>
        <w:b w:val="false"/>
        <w:szCs w:val="20"/>
        <w:iCs w:val="false"/>
        <w:bCs w:val="false"/>
        <w:w w:val="100"/>
        <w:rFonts w:eastAsia="Sylfaen" w:cs="Sylfaen"/>
        <w:color w:val="000000"/>
      </w:rPr>
    </w:lvl>
    <w:lvl w:ilvl="2">
      <w:start w:val="6"/>
      <w:numFmt w:val="decimal"/>
      <w:lvlText w:val="%3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10"/>
        <w:i w:val="false"/>
        <w:u w:val="none"/>
        <w:b w:val="false"/>
        <w:szCs w:val="20"/>
        <w:iCs w:val="false"/>
        <w:bCs w:val="false"/>
        <w:w w:val="100"/>
        <w:rFonts w:eastAsia="Sylfaen" w:cs="Sylfaen"/>
        <w:color w:val="000000"/>
      </w:rPr>
    </w:lvl>
    <w:lvl w:ilvl="3">
      <w:start w:val="1"/>
      <w:numFmt w:val="decimal"/>
      <w:lvlText w:val="%4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10"/>
        <w:i w:val="false"/>
        <w:u w:val="none"/>
        <w:b w:val="false"/>
        <w:szCs w:val="20"/>
        <w:iCs w:val="false"/>
        <w:bCs w:val="false"/>
        <w:w w:val="100"/>
        <w:rFonts w:eastAsia="Sylfaen" w:cs="Sylfaen"/>
        <w:color w:val="000000"/>
      </w:rPr>
    </w:lvl>
    <w:lvl w:ilvl="4">
      <w:start w:val="1"/>
      <w:numFmt w:val="decimal"/>
      <w:lvlText w:val="%5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10"/>
        <w:i w:val="false"/>
        <w:u w:val="none"/>
        <w:b w:val="false"/>
        <w:szCs w:val="20"/>
        <w:iCs w:val="false"/>
        <w:bCs w:val="false"/>
        <w:w w:val="100"/>
        <w:rFonts w:eastAsia="Sylfaen" w:cs="Sylfaen"/>
        <w:color w:val="000000"/>
      </w:rPr>
    </w:lvl>
    <w:lvl w:ilvl="5">
      <w:start w:val="1"/>
      <w:numFmt w:val="decimal"/>
      <w:lvlText w:val="%6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10"/>
        <w:i w:val="false"/>
        <w:u w:val="none"/>
        <w:b w:val="false"/>
        <w:szCs w:val="20"/>
        <w:iCs w:val="false"/>
        <w:bCs w:val="false"/>
        <w:w w:val="100"/>
        <w:rFonts w:eastAsia="Sylfaen" w:cs="Sylfaen"/>
        <w:color w:val="000000"/>
      </w:rPr>
    </w:lvl>
    <w:lvl w:ilvl="6">
      <w:start w:val="2"/>
      <w:numFmt w:val="decimal"/>
      <w:lvlText w:val="%7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10"/>
        <w:i w:val="false"/>
        <w:u w:val="none"/>
        <w:b w:val="false"/>
        <w:szCs w:val="20"/>
        <w:iCs w:val="false"/>
        <w:bCs w:val="false"/>
        <w:w w:val="100"/>
        <w:rFonts w:eastAsia="Sylfaen" w:cs="Sylfaen"/>
        <w:color w:val="000000"/>
      </w:r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695e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3856a1"/>
    <w:pPr>
      <w:keepNext w:val="true"/>
      <w:jc w:val="center"/>
      <w:outlineLvl w:val="1"/>
    </w:pPr>
    <w:rPr>
      <w:rFonts w:ascii="Times New Roman" w:hAnsi="Times New Roman" w:eastAsia="Times New Roman" w:cs="Times New Roman"/>
      <w:b/>
      <w:bCs/>
      <w:color w:val="auto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rsid w:val="008e695e"/>
    <w:rPr>
      <w:color w:val="0066CC"/>
      <w:u w:val="single"/>
    </w:rPr>
  </w:style>
  <w:style w:type="character" w:styleId="21" w:customStyle="1">
    <w:name w:val="Основной текст (2)_"/>
    <w:basedOn w:val="DefaultParagraphFont"/>
    <w:link w:val="22"/>
    <w:qFormat/>
    <w:rsid w:val="008e695e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" w:customStyle="1">
    <w:name w:val="Заголовок №1_"/>
    <w:basedOn w:val="DefaultParagraphFont"/>
    <w:link w:val="10"/>
    <w:qFormat/>
    <w:rsid w:val="008e695e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31"/>
      <w:szCs w:val="31"/>
    </w:rPr>
  </w:style>
  <w:style w:type="character" w:styleId="Style14" w:customStyle="1">
    <w:name w:val="Основной текст_"/>
    <w:basedOn w:val="DefaultParagraphFont"/>
    <w:link w:val="11"/>
    <w:qFormat/>
    <w:rsid w:val="008e695e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0"/>
      <w:szCs w:val="20"/>
    </w:rPr>
  </w:style>
  <w:style w:type="character" w:styleId="3" w:customStyle="1">
    <w:name w:val="Заголовок №3_"/>
    <w:basedOn w:val="DefaultParagraphFont"/>
    <w:link w:val="30"/>
    <w:qFormat/>
    <w:rsid w:val="008e695e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1"/>
      <w:szCs w:val="21"/>
    </w:rPr>
  </w:style>
  <w:style w:type="character" w:styleId="31" w:customStyle="1">
    <w:name w:val="Заголовок №3"/>
    <w:basedOn w:val="3"/>
    <w:qFormat/>
    <w:rsid w:val="008e695e"/>
    <w:rPr>
      <w:u w:val="single"/>
    </w:rPr>
  </w:style>
  <w:style w:type="character" w:styleId="22" w:customStyle="1">
    <w:name w:val="Заголовок №2_"/>
    <w:basedOn w:val="DefaultParagraphFont"/>
    <w:link w:val="24"/>
    <w:qFormat/>
    <w:rsid w:val="008e695e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7"/>
      <w:szCs w:val="27"/>
    </w:rPr>
  </w:style>
  <w:style w:type="character" w:styleId="Style15" w:customStyle="1">
    <w:name w:val="Подпись к картинке_"/>
    <w:basedOn w:val="DefaultParagraphFont"/>
    <w:link w:val="a6"/>
    <w:qFormat/>
    <w:rsid w:val="008e695e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0"/>
      <w:szCs w:val="20"/>
    </w:rPr>
  </w:style>
  <w:style w:type="character" w:styleId="23" w:customStyle="1">
    <w:name w:val="Заголовок 2 Знак"/>
    <w:basedOn w:val="DefaultParagraphFont"/>
    <w:link w:val="2"/>
    <w:qFormat/>
    <w:rsid w:val="003856a1"/>
    <w:rPr>
      <w:rFonts w:ascii="Times New Roman" w:hAnsi="Times New Roman" w:eastAsia="Times New Roman" w:cs="Times New Roman"/>
      <w:b/>
      <w:bCs/>
      <w:sz w:val="32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5c3de0"/>
    <w:rPr>
      <w:rFonts w:ascii="Times New Roman" w:hAnsi="Times New Roman" w:eastAsia="Times New Roman" w:cs="Calibri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5c3de0"/>
    <w:rPr>
      <w:rFonts w:ascii="Times New Roman" w:hAnsi="Times New Roman" w:eastAsia="Times New Roman" w:cs="Times New Roman"/>
    </w:rPr>
  </w:style>
  <w:style w:type="character" w:styleId="Style18" w:customStyle="1">
    <w:name w:val="Текст сноски Знак"/>
    <w:basedOn w:val="DefaultParagraphFont"/>
    <w:link w:val="ad"/>
    <w:semiHidden/>
    <w:qFormat/>
    <w:rsid w:val="005c3de0"/>
    <w:rPr>
      <w:rFonts w:ascii="Times New Roman" w:hAnsi="Times New Roman" w:eastAsia="Times New Roman" w:cs="Calibri"/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5c3de0"/>
    <w:rPr>
      <w:vertAlign w:val="superscript"/>
    </w:rPr>
  </w:style>
  <w:style w:type="character" w:styleId="ListLabel1">
    <w:name w:val="ListLabel 1"/>
    <w:qFormat/>
    <w:rPr>
      <w:rFonts w:ascii="Times New Roman" w:hAnsi="Times New Roman" w:eastAsia="Sylfae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8"/>
      <w:szCs w:val="28"/>
      <w:u w:val="none"/>
    </w:rPr>
  </w:style>
  <w:style w:type="character" w:styleId="ListLabel2">
    <w:name w:val="ListLabel 2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3">
    <w:name w:val="ListLabel 3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4">
    <w:name w:val="ListLabel 4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5">
    <w:name w:val="ListLabel 5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6">
    <w:name w:val="ListLabel 6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7">
    <w:name w:val="ListLabel 7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8">
    <w:name w:val="ListLabel 8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9">
    <w:name w:val="ListLabel 9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10">
    <w:name w:val="ListLabel 10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11">
    <w:name w:val="ListLabel 11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12">
    <w:name w:val="ListLabel 12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13">
    <w:name w:val="ListLabel 13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14">
    <w:name w:val="ListLabel 14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15">
    <w:name w:val="ListLabel 15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16">
    <w:name w:val="ListLabel 16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17">
    <w:name w:val="ListLabel 17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18">
    <w:name w:val="ListLabel 18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19">
    <w:name w:val="ListLabel 19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20">
    <w:name w:val="ListLabel 20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21">
    <w:name w:val="ListLabel 21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22">
    <w:name w:val="ListLabel 22"/>
    <w:qFormat/>
    <w:rPr>
      <w:rFonts w:eastAsia="Sylfae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</w:rPr>
  </w:style>
  <w:style w:type="character" w:styleId="ListLabel23">
    <w:name w:val="ListLabel 23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24">
    <w:name w:val="ListLabel 24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25">
    <w:name w:val="ListLabel 25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26">
    <w:name w:val="ListLabel 26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27">
    <w:name w:val="ListLabel 27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28">
    <w:name w:val="ListLabel 28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29">
    <w:name w:val="ListLabel 29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30">
    <w:name w:val="ListLabel 30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31">
    <w:name w:val="ListLabel 31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32">
    <w:name w:val="ListLabel 32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33">
    <w:name w:val="ListLabel 33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34">
    <w:name w:val="ListLabel 34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35">
    <w:name w:val="ListLabel 35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36">
    <w:name w:val="ListLabel 36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37">
    <w:name w:val="ListLabel 37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38">
    <w:name w:val="ListLabel 38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39">
    <w:name w:val="ListLabel 39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40">
    <w:name w:val="ListLabel 40"/>
    <w:qFormat/>
    <w:rPr>
      <w:rFonts w:ascii="Times New Roman" w:hAnsi="Times New Roman" w:eastAsia="Sylfae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8"/>
      <w:szCs w:val="28"/>
      <w:u w:val="none"/>
    </w:rPr>
  </w:style>
  <w:style w:type="character" w:styleId="ListLabel41">
    <w:name w:val="ListLabel 41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42">
    <w:name w:val="ListLabel 42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43">
    <w:name w:val="ListLabel 43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44">
    <w:name w:val="ListLabel 44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45">
    <w:name w:val="ListLabel 45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character" w:styleId="ListLabel46">
    <w:name w:val="ListLabel 46"/>
    <w:qFormat/>
    <w:rPr>
      <w:rFonts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non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24" w:customStyle="1">
    <w:name w:val="Основной текст (2)"/>
    <w:basedOn w:val="Normal"/>
    <w:link w:val="21"/>
    <w:qFormat/>
    <w:rsid w:val="008e695e"/>
    <w:pPr>
      <w:shd w:val="clear" w:color="auto" w:fill="FFFFFF"/>
      <w:spacing w:lineRule="exact" w:line="322"/>
      <w:jc w:val="center"/>
    </w:pPr>
    <w:rPr>
      <w:rFonts w:ascii="Sylfaen" w:hAnsi="Sylfaen" w:eastAsia="Sylfaen" w:cs="Sylfaen"/>
      <w:sz w:val="26"/>
      <w:szCs w:val="26"/>
    </w:rPr>
  </w:style>
  <w:style w:type="paragraph" w:styleId="11" w:customStyle="1">
    <w:name w:val="Заголовок №1"/>
    <w:basedOn w:val="Normal"/>
    <w:link w:val="1"/>
    <w:qFormat/>
    <w:rsid w:val="008e695e"/>
    <w:pPr>
      <w:shd w:val="clear" w:color="auto" w:fill="FFFFFF"/>
      <w:spacing w:lineRule="auto" w:line="240" w:before="0" w:after="60"/>
      <w:jc w:val="center"/>
      <w:outlineLvl w:val="0"/>
    </w:pPr>
    <w:rPr>
      <w:rFonts w:ascii="Sylfaen" w:hAnsi="Sylfaen" w:eastAsia="Sylfaen" w:cs="Sylfaen"/>
      <w:b/>
      <w:bCs/>
      <w:spacing w:val="20"/>
      <w:sz w:val="31"/>
      <w:szCs w:val="31"/>
    </w:rPr>
  </w:style>
  <w:style w:type="paragraph" w:styleId="12" w:customStyle="1">
    <w:name w:val="Основной текст1"/>
    <w:basedOn w:val="Normal"/>
    <w:link w:val="a4"/>
    <w:qFormat/>
    <w:rsid w:val="008e695e"/>
    <w:pPr>
      <w:shd w:val="clear" w:color="auto" w:fill="FFFFFF"/>
      <w:spacing w:lineRule="auto" w:line="240" w:before="60" w:after="600"/>
      <w:jc w:val="center"/>
    </w:pPr>
    <w:rPr>
      <w:rFonts w:ascii="Sylfaen" w:hAnsi="Sylfaen" w:eastAsia="Sylfaen" w:cs="Sylfaen"/>
      <w:spacing w:val="10"/>
      <w:sz w:val="20"/>
      <w:szCs w:val="20"/>
    </w:rPr>
  </w:style>
  <w:style w:type="paragraph" w:styleId="32" w:customStyle="1">
    <w:name w:val="Заголовок №3"/>
    <w:basedOn w:val="Normal"/>
    <w:link w:val="3"/>
    <w:qFormat/>
    <w:rsid w:val="008e695e"/>
    <w:pPr>
      <w:shd w:val="clear" w:color="auto" w:fill="FFFFFF"/>
      <w:spacing w:lineRule="auto" w:line="240" w:before="600" w:after="60"/>
      <w:outlineLvl w:val="2"/>
    </w:pPr>
    <w:rPr>
      <w:rFonts w:ascii="Sylfaen" w:hAnsi="Sylfaen" w:eastAsia="Sylfaen" w:cs="Sylfaen"/>
      <w:b/>
      <w:bCs/>
      <w:spacing w:val="10"/>
      <w:sz w:val="21"/>
      <w:szCs w:val="21"/>
    </w:rPr>
  </w:style>
  <w:style w:type="paragraph" w:styleId="25" w:customStyle="1">
    <w:name w:val="Заголовок №2"/>
    <w:basedOn w:val="Normal"/>
    <w:link w:val="23"/>
    <w:qFormat/>
    <w:rsid w:val="008e695e"/>
    <w:pPr>
      <w:shd w:val="clear" w:color="auto" w:fill="FFFFFF"/>
      <w:spacing w:lineRule="auto" w:line="240" w:before="240" w:after="60"/>
      <w:ind w:firstLine="680"/>
      <w:jc w:val="both"/>
      <w:outlineLvl w:val="1"/>
    </w:pPr>
    <w:rPr>
      <w:rFonts w:ascii="Sylfaen" w:hAnsi="Sylfaen" w:eastAsia="Sylfaen" w:cs="Sylfaen"/>
      <w:b/>
      <w:bCs/>
      <w:spacing w:val="10"/>
      <w:sz w:val="27"/>
      <w:szCs w:val="27"/>
    </w:rPr>
  </w:style>
  <w:style w:type="paragraph" w:styleId="Style25" w:customStyle="1">
    <w:name w:val="Подпись к картинке"/>
    <w:basedOn w:val="Normal"/>
    <w:link w:val="a5"/>
    <w:qFormat/>
    <w:rsid w:val="008e695e"/>
    <w:pPr>
      <w:shd w:val="clear" w:color="auto" w:fill="FFFFFF"/>
      <w:spacing w:lineRule="exact" w:line="274" w:before="0" w:after="240"/>
      <w:jc w:val="both"/>
    </w:pPr>
    <w:rPr>
      <w:rFonts w:ascii="Sylfaen" w:hAnsi="Sylfaen" w:eastAsia="Sylfaen" w:cs="Sylfaen"/>
      <w:spacing w:val="10"/>
      <w:sz w:val="20"/>
      <w:szCs w:val="20"/>
    </w:rPr>
  </w:style>
  <w:style w:type="paragraph" w:styleId="NoSpacing">
    <w:name w:val="No Spacing"/>
    <w:uiPriority w:val="1"/>
    <w:qFormat/>
    <w:rsid w:val="009f5f67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416fb9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c3de0"/>
    <w:pPr>
      <w:spacing w:beforeAutospacing="1" w:afterAutospacing="1"/>
    </w:pPr>
    <w:rPr>
      <w:rFonts w:ascii="Times New Roman" w:hAnsi="Times New Roman" w:eastAsia="Times New Roman" w:cs="Calibri"/>
      <w:color w:val="auto"/>
    </w:rPr>
  </w:style>
  <w:style w:type="paragraph" w:styleId="Standard" w:customStyle="1">
    <w:name w:val="Standard"/>
    <w:qFormat/>
    <w:rsid w:val="005c3de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Calibri"/>
      <w:color w:val="auto"/>
      <w:kern w:val="2"/>
      <w:sz w:val="24"/>
      <w:szCs w:val="24"/>
      <w:lang w:val="en-US" w:eastAsia="zh-CN" w:bidi="ar-SA"/>
    </w:rPr>
  </w:style>
  <w:style w:type="paragraph" w:styleId="Style26">
    <w:name w:val="Footer"/>
    <w:basedOn w:val="Normal"/>
    <w:link w:val="aa"/>
    <w:uiPriority w:val="99"/>
    <w:rsid w:val="005c3de0"/>
    <w:pPr>
      <w:tabs>
        <w:tab w:val="clear" w:pos="708"/>
        <w:tab w:val="center" w:pos="4677" w:leader="none"/>
        <w:tab w:val="right" w:pos="9355" w:leader="none"/>
      </w:tabs>
    </w:pPr>
    <w:rPr>
      <w:rFonts w:ascii="Times New Roman" w:hAnsi="Times New Roman" w:eastAsia="Times New Roman" w:cs="Calibri"/>
      <w:color w:val="auto"/>
    </w:rPr>
  </w:style>
  <w:style w:type="paragraph" w:styleId="Style27">
    <w:name w:val="Header"/>
    <w:basedOn w:val="Normal"/>
    <w:link w:val="ac"/>
    <w:uiPriority w:val="99"/>
    <w:rsid w:val="005c3de0"/>
    <w:pPr>
      <w:tabs>
        <w:tab w:val="clear" w:pos="708"/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color w:val="auto"/>
    </w:rPr>
  </w:style>
  <w:style w:type="paragraph" w:styleId="ConsPlusTitle" w:customStyle="1">
    <w:name w:val="ConsPlusTitle"/>
    <w:uiPriority w:val="99"/>
    <w:qFormat/>
    <w:rsid w:val="005c3de0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4"/>
      <w:lang w:val="ru-RU" w:eastAsia="ru-RU" w:bidi="ar-SA"/>
    </w:rPr>
  </w:style>
  <w:style w:type="paragraph" w:styleId="Style28">
    <w:name w:val="Footnote Text"/>
    <w:basedOn w:val="Normal"/>
    <w:link w:val="ae"/>
    <w:semiHidden/>
    <w:unhideWhenUsed/>
    <w:rsid w:val="005c3de0"/>
    <w:pPr/>
    <w:rPr>
      <w:rFonts w:ascii="Times New Roman" w:hAnsi="Times New Roman" w:eastAsia="Times New Roman" w:cs="Calibri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c3de0"/>
    <w:pPr>
      <w:spacing w:before="0" w:after="0"/>
      <w:ind w:left="720" w:hanging="0"/>
      <w:contextualSpacing/>
    </w:pPr>
    <w:rPr>
      <w:rFonts w:ascii="Times New Roman" w:hAnsi="Times New Roman" w:eastAsia="Times New Roman" w:cs="Calibr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c3de0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Ultra_Office/6.2.3.2$Windows_x86 LibreOffice_project/</Application>
  <Pages>22</Pages>
  <Words>6965</Words>
  <Characters>52620</Characters>
  <CharactersWithSpaces>59295</CharactersWithSpaces>
  <Paragraphs>388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2022-02-22T03:29:00Z</dcterms:created>
  <dc:creator>User</dc:creator>
  <dc:description/>
  <dc:language>ru-RU</dc:language>
  <cp:lastModifiedBy/>
  <cp:lastPrinted>2022-02-25T07:31:00Z</cp:lastPrinted>
  <dcterms:modified xsi:type="dcterms:W3CDTF">2023-05-10T10:58:33Z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